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BE" w:rsidRDefault="002836BE" w:rsidP="00451342">
      <w:pPr>
        <w:pStyle w:val="Titolo"/>
        <w:ind w:right="282"/>
        <w:jc w:val="left"/>
        <w:rPr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3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6300"/>
        <w:gridCol w:w="1826"/>
      </w:tblGrid>
      <w:tr w:rsidR="00E61DB9" w:rsidTr="00274643">
        <w:tc>
          <w:tcPr>
            <w:tcW w:w="1728" w:type="dxa"/>
          </w:tcPr>
          <w:p w:rsidR="00E61DB9" w:rsidRPr="00E4356D" w:rsidRDefault="00E61DB9" w:rsidP="00274643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</w:tcPr>
          <w:p w:rsidR="00E61DB9" w:rsidRPr="00E4356D" w:rsidRDefault="00E61DB9" w:rsidP="00274643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</w:tcPr>
          <w:p w:rsidR="00E61DB9" w:rsidRPr="00E4356D" w:rsidRDefault="00E61DB9" w:rsidP="00274643">
            <w:pPr>
              <w:rPr>
                <w:sz w:val="18"/>
                <w:szCs w:val="18"/>
              </w:rPr>
            </w:pPr>
          </w:p>
        </w:tc>
      </w:tr>
    </w:tbl>
    <w:p w:rsidR="002836BE" w:rsidRDefault="002836BE" w:rsidP="00451342">
      <w:pPr>
        <w:pStyle w:val="Titolo"/>
        <w:ind w:right="282"/>
        <w:jc w:val="left"/>
        <w:rPr>
          <w:b/>
          <w:sz w:val="24"/>
          <w:szCs w:val="24"/>
        </w:rPr>
      </w:pPr>
    </w:p>
    <w:p w:rsidR="002836BE" w:rsidRDefault="002836BE" w:rsidP="002836BE">
      <w:pPr>
        <w:pStyle w:val="Titolo"/>
        <w:ind w:right="282"/>
        <w:rPr>
          <w:b/>
          <w:sz w:val="24"/>
          <w:szCs w:val="24"/>
        </w:rPr>
      </w:pPr>
    </w:p>
    <w:p w:rsidR="00E61DB9" w:rsidRDefault="002836BE" w:rsidP="00E61DB9">
      <w:pPr>
        <w:pStyle w:val="Titolo"/>
        <w:ind w:left="1416" w:right="282"/>
        <w:rPr>
          <w:b/>
          <w:sz w:val="40"/>
          <w:szCs w:val="40"/>
        </w:rPr>
      </w:pPr>
      <w:r w:rsidRPr="00E61DB9">
        <w:rPr>
          <w:b/>
          <w:sz w:val="40"/>
          <w:szCs w:val="40"/>
        </w:rPr>
        <w:t>REGOLAMENT</w:t>
      </w:r>
      <w:r w:rsidR="008C050D">
        <w:rPr>
          <w:b/>
          <w:sz w:val="40"/>
          <w:szCs w:val="40"/>
        </w:rPr>
        <w:t>O</w:t>
      </w:r>
      <w:r w:rsidRPr="00E61DB9">
        <w:rPr>
          <w:b/>
          <w:sz w:val="40"/>
          <w:szCs w:val="40"/>
        </w:rPr>
        <w:t xml:space="preserve"> </w:t>
      </w:r>
    </w:p>
    <w:p w:rsidR="002836BE" w:rsidRPr="00E61DB9" w:rsidRDefault="002836BE" w:rsidP="00E61DB9">
      <w:pPr>
        <w:pStyle w:val="Titolo"/>
        <w:ind w:left="1416" w:right="282"/>
        <w:rPr>
          <w:b/>
          <w:sz w:val="40"/>
          <w:szCs w:val="40"/>
        </w:rPr>
      </w:pPr>
      <w:r w:rsidRPr="00E61DB9">
        <w:rPr>
          <w:b/>
          <w:sz w:val="40"/>
          <w:szCs w:val="40"/>
        </w:rPr>
        <w:t xml:space="preserve">  </w:t>
      </w:r>
      <w:proofErr w:type="gramStart"/>
      <w:r w:rsidRPr="00E61DB9">
        <w:rPr>
          <w:b/>
          <w:sz w:val="40"/>
          <w:szCs w:val="40"/>
        </w:rPr>
        <w:t>VIAGGI  DI</w:t>
      </w:r>
      <w:proofErr w:type="gramEnd"/>
      <w:r w:rsidRPr="00E61DB9">
        <w:rPr>
          <w:b/>
          <w:sz w:val="40"/>
          <w:szCs w:val="40"/>
        </w:rPr>
        <w:t xml:space="preserve">  ISTRUZIONE</w:t>
      </w:r>
    </w:p>
    <w:p w:rsidR="00B47E92" w:rsidRDefault="00B47E92" w:rsidP="00B47E92">
      <w:pPr>
        <w:ind w:right="282"/>
        <w:jc w:val="center"/>
        <w:rPr>
          <w:b/>
        </w:rPr>
      </w:pPr>
    </w:p>
    <w:p w:rsidR="00B47E92" w:rsidRDefault="00B47E92" w:rsidP="00B47E92">
      <w:pPr>
        <w:ind w:right="282"/>
        <w:jc w:val="center"/>
        <w:rPr>
          <w:b/>
        </w:rPr>
      </w:pPr>
    </w:p>
    <w:p w:rsidR="00B47E92" w:rsidRDefault="00B47E92" w:rsidP="00B47E92">
      <w:pPr>
        <w:ind w:right="282"/>
        <w:jc w:val="center"/>
        <w:rPr>
          <w:b/>
        </w:rPr>
      </w:pPr>
      <w:r>
        <w:rPr>
          <w:b/>
        </w:rPr>
        <w:t xml:space="preserve">Approvato con Delibera n. 9 </w:t>
      </w:r>
      <w:proofErr w:type="gramStart"/>
      <w:r>
        <w:rPr>
          <w:b/>
        </w:rPr>
        <w:t>del  Consiglio</w:t>
      </w:r>
      <w:proofErr w:type="gramEnd"/>
      <w:r>
        <w:rPr>
          <w:b/>
        </w:rPr>
        <w:t xml:space="preserve"> d’Istituto del 06-09-2018</w:t>
      </w:r>
    </w:p>
    <w:p w:rsidR="00B47E92" w:rsidRDefault="00B47E92" w:rsidP="00B47E92">
      <w:pPr>
        <w:ind w:right="282"/>
        <w:jc w:val="center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 con  delibera 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n. 18 del </w:t>
      </w:r>
      <w:r>
        <w:rPr>
          <w:b/>
        </w:rPr>
        <w:t xml:space="preserve">Collegio dei Docenti 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del 14-09-2018</w:t>
      </w:r>
    </w:p>
    <w:p w:rsidR="00B47E92" w:rsidRDefault="00B47E92" w:rsidP="00B47E92">
      <w:pPr>
        <w:pStyle w:val="NormaleWeb"/>
        <w:ind w:right="282"/>
        <w:rPr>
          <w:b/>
        </w:rPr>
      </w:pPr>
    </w:p>
    <w:p w:rsidR="00B470AC" w:rsidRDefault="00B470AC" w:rsidP="00B470AC">
      <w:pPr>
        <w:ind w:right="282"/>
        <w:jc w:val="center"/>
        <w:rPr>
          <w:b/>
        </w:rPr>
      </w:pPr>
    </w:p>
    <w:p w:rsidR="00E61DB9" w:rsidRDefault="00451342" w:rsidP="002836BE">
      <w:pPr>
        <w:pStyle w:val="NormaleWeb"/>
        <w:spacing w:line="360" w:lineRule="auto"/>
        <w:ind w:right="282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147320</wp:posOffset>
            </wp:positionV>
            <wp:extent cx="3133725" cy="2057400"/>
            <wp:effectExtent l="19050" t="0" r="9525" b="0"/>
            <wp:wrapNone/>
            <wp:docPr id="5" name="Immagine 1" descr="C:\Users\User\Desktop\imagesCAKMD1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CAKMD1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DB9" w:rsidRDefault="00E61DB9" w:rsidP="002836BE">
      <w:pPr>
        <w:pStyle w:val="NormaleWeb"/>
        <w:spacing w:line="360" w:lineRule="auto"/>
        <w:ind w:right="282"/>
        <w:jc w:val="center"/>
        <w:rPr>
          <w:b/>
        </w:rPr>
      </w:pPr>
    </w:p>
    <w:p w:rsidR="00E61DB9" w:rsidRDefault="00E61DB9" w:rsidP="002836BE">
      <w:pPr>
        <w:pStyle w:val="NormaleWeb"/>
        <w:spacing w:line="360" w:lineRule="auto"/>
        <w:ind w:right="282"/>
        <w:jc w:val="center"/>
        <w:rPr>
          <w:b/>
        </w:rPr>
      </w:pPr>
    </w:p>
    <w:p w:rsidR="00E61DB9" w:rsidRDefault="00E61DB9" w:rsidP="00E61DB9">
      <w:pPr>
        <w:pStyle w:val="NormaleWeb"/>
        <w:spacing w:line="360" w:lineRule="auto"/>
        <w:ind w:right="282"/>
        <w:rPr>
          <w:b/>
        </w:rPr>
      </w:pPr>
    </w:p>
    <w:p w:rsidR="00E61DB9" w:rsidRPr="002836BE" w:rsidRDefault="00E61DB9" w:rsidP="00E61DB9">
      <w:pPr>
        <w:pStyle w:val="NormaleWeb"/>
        <w:spacing w:line="360" w:lineRule="auto"/>
        <w:ind w:right="282"/>
        <w:rPr>
          <w:b/>
        </w:rPr>
      </w:pPr>
    </w:p>
    <w:p w:rsidR="00486024" w:rsidRDefault="00486024" w:rsidP="00486024">
      <w:pPr>
        <w:pStyle w:val="NormaleWeb"/>
        <w:shd w:val="clear" w:color="auto" w:fill="FFFFFF"/>
        <w:spacing w:before="240" w:beforeAutospacing="0" w:after="240" w:afterAutospacing="0"/>
        <w:jc w:val="both"/>
        <w:rPr>
          <w:rStyle w:val="Enfasigrassetto"/>
          <w:rFonts w:ascii="Helvetica" w:hAnsi="Helvetica" w:cs="Helvetica"/>
          <w:color w:val="000000"/>
          <w:sz w:val="20"/>
        </w:rPr>
      </w:pPr>
    </w:p>
    <w:p w:rsidR="00486024" w:rsidRPr="00486024" w:rsidRDefault="00486024" w:rsidP="00486024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486024">
        <w:rPr>
          <w:rStyle w:val="Enfasigrassetto"/>
          <w:color w:val="000000"/>
        </w:rPr>
        <w:t>ART. 1 – PRINCIPI GENERALI</w:t>
      </w:r>
    </w:p>
    <w:p w:rsidR="00486024" w:rsidRPr="00486024" w:rsidRDefault="00486024" w:rsidP="00486024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486024">
        <w:rPr>
          <w:rStyle w:val="Enfasigrassetto"/>
          <w:color w:val="000000"/>
        </w:rPr>
        <w:t> </w:t>
      </w:r>
      <w:r w:rsidRPr="00486024">
        <w:rPr>
          <w:color w:val="000000"/>
        </w:rPr>
        <w:t>In coerenza con la Circolare Ministeriale n. 623 del 02.10.1996 e successive integrazioni, la scuola considera le uscite didattiche, le visite guidate e i viaggi d’istruzione parte integrante e qualificante dell’offerta formativa e momento privilegiato di conoscenza, comunicazione e socializzazione.</w:t>
      </w:r>
    </w:p>
    <w:p w:rsidR="00486024" w:rsidRPr="00486024" w:rsidRDefault="00486024" w:rsidP="00486024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024">
        <w:rPr>
          <w:rFonts w:ascii="Times New Roman" w:eastAsia="Times New Roman" w:hAnsi="Times New Roman" w:cs="Times New Roman"/>
          <w:color w:val="000000"/>
          <w:sz w:val="24"/>
          <w:szCs w:val="24"/>
        </w:rPr>
        <w:t>Le uscite didattiche, le visite guidate e i viaggi d’istruzione collegano l’esperienza scolastica all’ambiente esterno nei suoi aspetti fisici, paesaggistici, umani, culturali e produttivi in forma di:</w:t>
      </w:r>
    </w:p>
    <w:p w:rsidR="00486024" w:rsidRPr="00486024" w:rsidRDefault="00486024" w:rsidP="00486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6024">
        <w:rPr>
          <w:rFonts w:ascii="Times New Roman" w:eastAsia="Times New Roman" w:hAnsi="Times New Roman" w:cs="Times New Roman"/>
          <w:color w:val="000000"/>
          <w:sz w:val="24"/>
          <w:szCs w:val="24"/>
        </w:rPr>
        <w:t>lezioni</w:t>
      </w:r>
      <w:proofErr w:type="gramEnd"/>
      <w:r w:rsidRPr="00486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all’aperto o presso musei, gallerie, monumenti e siti d’interesse storico- artistico;</w:t>
      </w:r>
    </w:p>
    <w:p w:rsidR="00486024" w:rsidRPr="00486024" w:rsidRDefault="00486024" w:rsidP="00486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6024">
        <w:rPr>
          <w:rFonts w:ascii="Times New Roman" w:eastAsia="Times New Roman" w:hAnsi="Times New Roman" w:cs="Times New Roman"/>
          <w:color w:val="000000"/>
          <w:sz w:val="24"/>
          <w:szCs w:val="24"/>
        </w:rPr>
        <w:t>partecipazione</w:t>
      </w:r>
      <w:proofErr w:type="gramEnd"/>
      <w:r w:rsidRPr="00486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 attività teatrali;</w:t>
      </w:r>
    </w:p>
    <w:p w:rsidR="00486024" w:rsidRPr="00486024" w:rsidRDefault="00486024" w:rsidP="00486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6024">
        <w:rPr>
          <w:rFonts w:ascii="Times New Roman" w:eastAsia="Times New Roman" w:hAnsi="Times New Roman" w:cs="Times New Roman"/>
          <w:color w:val="000000"/>
          <w:sz w:val="24"/>
          <w:szCs w:val="24"/>
        </w:rPr>
        <w:t>partecipazione</w:t>
      </w:r>
      <w:proofErr w:type="gramEnd"/>
      <w:r w:rsidRPr="00486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 attività o gare sportive;</w:t>
      </w:r>
    </w:p>
    <w:p w:rsidR="00486024" w:rsidRPr="00486024" w:rsidRDefault="00486024" w:rsidP="00486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60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partecipazione</w:t>
      </w:r>
      <w:proofErr w:type="gramEnd"/>
      <w:r w:rsidRPr="00486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 attività collegate con l’educazione ambientale;</w:t>
      </w:r>
    </w:p>
    <w:p w:rsidR="00486024" w:rsidRPr="00486024" w:rsidRDefault="00486024" w:rsidP="00486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6024">
        <w:rPr>
          <w:rFonts w:ascii="Times New Roman" w:eastAsia="Times New Roman" w:hAnsi="Times New Roman" w:cs="Times New Roman"/>
          <w:color w:val="000000"/>
          <w:sz w:val="24"/>
          <w:szCs w:val="24"/>
        </w:rPr>
        <w:t>partecipazione</w:t>
      </w:r>
      <w:proofErr w:type="gramEnd"/>
      <w:r w:rsidRPr="00486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concorsi provinciali, regionali, nazionali;</w:t>
      </w:r>
    </w:p>
    <w:p w:rsidR="00486024" w:rsidRPr="00486024" w:rsidRDefault="00486024" w:rsidP="00486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6024">
        <w:rPr>
          <w:rFonts w:ascii="Times New Roman" w:eastAsia="Times New Roman" w:hAnsi="Times New Roman" w:cs="Times New Roman"/>
          <w:color w:val="000000"/>
          <w:sz w:val="24"/>
          <w:szCs w:val="24"/>
        </w:rPr>
        <w:t>partecipazione</w:t>
      </w:r>
      <w:proofErr w:type="gramEnd"/>
      <w:r w:rsidRPr="00486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manifestazioni culturali o didattiche.</w:t>
      </w:r>
    </w:p>
    <w:p w:rsidR="00451342" w:rsidRDefault="00451342" w:rsidP="00486024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</w:p>
    <w:p w:rsidR="00486024" w:rsidRPr="00486024" w:rsidRDefault="00486024" w:rsidP="00486024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486024">
        <w:rPr>
          <w:color w:val="000000"/>
        </w:rPr>
        <w:t> </w:t>
      </w:r>
      <w:r w:rsidRPr="00486024">
        <w:rPr>
          <w:rStyle w:val="Enfasigrassetto"/>
          <w:color w:val="000000"/>
        </w:rPr>
        <w:t>ART. 2 – DEFINIZIONI</w:t>
      </w:r>
    </w:p>
    <w:p w:rsidR="00486024" w:rsidRPr="00486024" w:rsidRDefault="00486024" w:rsidP="00486024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486024">
        <w:rPr>
          <w:rStyle w:val="Enfasigrassetto"/>
          <w:color w:val="000000"/>
        </w:rPr>
        <w:t> </w:t>
      </w:r>
      <w:r w:rsidRPr="00486024">
        <w:rPr>
          <w:color w:val="000000"/>
        </w:rPr>
        <w:t>Si intendono per:</w:t>
      </w:r>
    </w:p>
    <w:p w:rsidR="00486024" w:rsidRPr="00486024" w:rsidRDefault="00486024" w:rsidP="00486024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486024">
        <w:rPr>
          <w:color w:val="000000"/>
        </w:rPr>
        <w:t>a)   </w:t>
      </w:r>
      <w:r w:rsidRPr="00486024">
        <w:rPr>
          <w:rStyle w:val="apple-converted-space"/>
          <w:color w:val="000000"/>
        </w:rPr>
        <w:t> </w:t>
      </w:r>
      <w:r w:rsidRPr="00486024">
        <w:rPr>
          <w:rStyle w:val="Enfasigrassetto"/>
          <w:color w:val="000000"/>
        </w:rPr>
        <w:t xml:space="preserve">USCITE DIDATTICHE SUL </w:t>
      </w:r>
      <w:proofErr w:type="gramStart"/>
      <w:r w:rsidRPr="00486024">
        <w:rPr>
          <w:rStyle w:val="Enfasigrassetto"/>
          <w:color w:val="000000"/>
        </w:rPr>
        <w:t>TERRITORIO :</w:t>
      </w:r>
      <w:proofErr w:type="gramEnd"/>
      <w:r w:rsidRPr="00486024">
        <w:rPr>
          <w:rStyle w:val="apple-converted-space"/>
          <w:b/>
          <w:bCs/>
          <w:color w:val="000000"/>
        </w:rPr>
        <w:t> </w:t>
      </w:r>
      <w:r w:rsidRPr="00486024">
        <w:rPr>
          <w:color w:val="000000"/>
        </w:rPr>
        <w:t>le uscite che si effettuano nell’arco di una sola giornata, per una durata non superiore all’orario scolastico giornaliero, nell’ambito</w:t>
      </w:r>
      <w:r>
        <w:rPr>
          <w:color w:val="000000"/>
        </w:rPr>
        <w:t xml:space="preserve">, rispettivamente, </w:t>
      </w:r>
      <w:r w:rsidRPr="00486024">
        <w:rPr>
          <w:color w:val="000000"/>
        </w:rPr>
        <w:t xml:space="preserve"> del territorio de</w:t>
      </w:r>
      <w:r w:rsidR="0001270E">
        <w:rPr>
          <w:color w:val="000000"/>
        </w:rPr>
        <w:t>i</w:t>
      </w:r>
      <w:r w:rsidRPr="00486024">
        <w:rPr>
          <w:color w:val="000000"/>
        </w:rPr>
        <w:t xml:space="preserve"> comun</w:t>
      </w:r>
      <w:r w:rsidR="0001270E">
        <w:rPr>
          <w:color w:val="000000"/>
        </w:rPr>
        <w:t>i</w:t>
      </w:r>
      <w:r w:rsidRPr="00486024">
        <w:rPr>
          <w:color w:val="000000"/>
        </w:rPr>
        <w:t xml:space="preserve"> di </w:t>
      </w:r>
      <w:r>
        <w:rPr>
          <w:color w:val="000000"/>
        </w:rPr>
        <w:t>Amantea</w:t>
      </w:r>
      <w:r w:rsidR="0001270E">
        <w:rPr>
          <w:color w:val="000000"/>
        </w:rPr>
        <w:t>, Aiello, Cleto e Serra.</w:t>
      </w:r>
    </w:p>
    <w:p w:rsidR="0001270E" w:rsidRPr="00486024" w:rsidRDefault="00486024" w:rsidP="0001270E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486024">
        <w:rPr>
          <w:color w:val="000000"/>
        </w:rPr>
        <w:t>b)   </w:t>
      </w:r>
      <w:r w:rsidRPr="00486024">
        <w:rPr>
          <w:rStyle w:val="apple-converted-space"/>
          <w:color w:val="000000"/>
        </w:rPr>
        <w:t> </w:t>
      </w:r>
      <w:r w:rsidRPr="00486024">
        <w:rPr>
          <w:rStyle w:val="Enfasigrassetto"/>
          <w:color w:val="000000"/>
        </w:rPr>
        <w:t xml:space="preserve">VISITE </w:t>
      </w:r>
      <w:proofErr w:type="gramStart"/>
      <w:r w:rsidRPr="00486024">
        <w:rPr>
          <w:rStyle w:val="Enfasigrassetto"/>
          <w:color w:val="000000"/>
        </w:rPr>
        <w:t>GUIDATE</w:t>
      </w:r>
      <w:r w:rsidRPr="00486024">
        <w:rPr>
          <w:rStyle w:val="apple-converted-space"/>
          <w:b/>
          <w:bCs/>
          <w:color w:val="000000"/>
        </w:rPr>
        <w:t> </w:t>
      </w:r>
      <w:r w:rsidRPr="00486024">
        <w:rPr>
          <w:color w:val="000000"/>
        </w:rPr>
        <w:t>:</w:t>
      </w:r>
      <w:proofErr w:type="gramEnd"/>
      <w:r w:rsidRPr="00486024">
        <w:rPr>
          <w:color w:val="000000"/>
        </w:rPr>
        <w:t xml:space="preserve"> le uscite che si effettuano nell’arco di una sola giornata, per una durata uguale o superiore all’orario scolastico giornaliero, al di fuori del territorio </w:t>
      </w:r>
      <w:r w:rsidR="0001270E" w:rsidRPr="00486024">
        <w:rPr>
          <w:color w:val="000000"/>
        </w:rPr>
        <w:t>de</w:t>
      </w:r>
      <w:r w:rsidR="0001270E">
        <w:rPr>
          <w:color w:val="000000"/>
        </w:rPr>
        <w:t>i</w:t>
      </w:r>
      <w:r w:rsidR="0001270E" w:rsidRPr="00486024">
        <w:rPr>
          <w:color w:val="000000"/>
        </w:rPr>
        <w:t xml:space="preserve"> comun</w:t>
      </w:r>
      <w:r w:rsidR="0001270E">
        <w:rPr>
          <w:color w:val="000000"/>
        </w:rPr>
        <w:t>i</w:t>
      </w:r>
      <w:r w:rsidR="0001270E" w:rsidRPr="00486024">
        <w:rPr>
          <w:color w:val="000000"/>
        </w:rPr>
        <w:t xml:space="preserve"> di </w:t>
      </w:r>
      <w:r w:rsidR="0001270E">
        <w:rPr>
          <w:color w:val="000000"/>
        </w:rPr>
        <w:t>Amantea, Aiello, Cleto e Serra.</w:t>
      </w:r>
    </w:p>
    <w:p w:rsidR="00486024" w:rsidRPr="00486024" w:rsidRDefault="00486024" w:rsidP="00486024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486024">
        <w:rPr>
          <w:color w:val="000000"/>
        </w:rPr>
        <w:t>c)    </w:t>
      </w:r>
      <w:r w:rsidRPr="00486024">
        <w:rPr>
          <w:rStyle w:val="apple-converted-space"/>
          <w:color w:val="000000"/>
        </w:rPr>
        <w:t> </w:t>
      </w:r>
      <w:r w:rsidRPr="00486024">
        <w:rPr>
          <w:rStyle w:val="Enfasigrassetto"/>
          <w:color w:val="000000"/>
        </w:rPr>
        <w:t xml:space="preserve">VIAGGI </w:t>
      </w:r>
      <w:proofErr w:type="gramStart"/>
      <w:r w:rsidRPr="00486024">
        <w:rPr>
          <w:rStyle w:val="Enfasigrassetto"/>
          <w:color w:val="000000"/>
        </w:rPr>
        <w:t>D’ISTRUZIONE :</w:t>
      </w:r>
      <w:proofErr w:type="gramEnd"/>
      <w:r w:rsidRPr="00486024">
        <w:rPr>
          <w:rStyle w:val="apple-converted-space"/>
          <w:b/>
          <w:bCs/>
          <w:color w:val="000000"/>
        </w:rPr>
        <w:t> </w:t>
      </w:r>
      <w:r w:rsidRPr="00486024">
        <w:rPr>
          <w:color w:val="000000"/>
        </w:rPr>
        <w:t xml:space="preserve">le uscite che si effettuano in più di una giornata e comprensive di almeno un pernottamento, fino ad un massimo di </w:t>
      </w:r>
      <w:r w:rsidR="0001270E">
        <w:rPr>
          <w:color w:val="000000"/>
        </w:rPr>
        <w:t>4</w:t>
      </w:r>
      <w:r w:rsidRPr="00486024">
        <w:rPr>
          <w:color w:val="000000"/>
        </w:rPr>
        <w:t xml:space="preserve"> giorni (</w:t>
      </w:r>
      <w:r w:rsidR="0001270E">
        <w:rPr>
          <w:color w:val="000000"/>
        </w:rPr>
        <w:t>3</w:t>
      </w:r>
      <w:r w:rsidRPr="00486024">
        <w:rPr>
          <w:color w:val="000000"/>
        </w:rPr>
        <w:t xml:space="preserve"> notti) . </w:t>
      </w:r>
    </w:p>
    <w:p w:rsidR="00486024" w:rsidRPr="00486024" w:rsidRDefault="00486024" w:rsidP="00486024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486024">
        <w:rPr>
          <w:rStyle w:val="Enfasigrassetto"/>
          <w:color w:val="000000"/>
        </w:rPr>
        <w:t>ART. 3 – CAMPO DI APPLICAZIONE / DESTINATARI</w:t>
      </w:r>
    </w:p>
    <w:p w:rsidR="00486024" w:rsidRPr="00486024" w:rsidRDefault="00486024" w:rsidP="00486024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486024">
        <w:rPr>
          <w:rStyle w:val="Enfasigrassetto"/>
          <w:color w:val="000000"/>
        </w:rPr>
        <w:t> </w:t>
      </w:r>
      <w:r w:rsidRPr="00486024">
        <w:rPr>
          <w:color w:val="000000"/>
        </w:rPr>
        <w:t>Il presente regolamento si applica a tutti gli alunni della scuola dell’Infanzia, Primaria, Secondaria di primo grado appartenenti all’Istituto Comprensivo e dovrà essere reso noto e diffuso agli alunni, ai genitori, al personale docente e non docente.</w:t>
      </w:r>
    </w:p>
    <w:p w:rsidR="00486024" w:rsidRPr="00486024" w:rsidRDefault="00486024" w:rsidP="00486024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2A5AB0">
        <w:rPr>
          <w:color w:val="000000"/>
        </w:rPr>
        <w:t> </w:t>
      </w:r>
      <w:r w:rsidR="002A5AB0" w:rsidRPr="002A5AB0">
        <w:rPr>
          <w:color w:val="000000"/>
        </w:rPr>
        <w:t>A</w:t>
      </w:r>
      <w:r w:rsidR="002A5AB0" w:rsidRPr="002A5AB0">
        <w:rPr>
          <w:rStyle w:val="Enfasigrassetto"/>
          <w:color w:val="000000"/>
          <w:shd w:val="clear" w:color="auto" w:fill="FFFFFF"/>
        </w:rPr>
        <w:t>RT. 4 – ORGANI COMPETENTI</w:t>
      </w:r>
    </w:p>
    <w:p w:rsidR="002836BE" w:rsidRPr="002836BE" w:rsidRDefault="002836BE" w:rsidP="00486024">
      <w:pPr>
        <w:pStyle w:val="NormaleWeb"/>
        <w:spacing w:line="360" w:lineRule="auto"/>
        <w:ind w:right="282"/>
        <w:jc w:val="both"/>
      </w:pPr>
      <w:r w:rsidRPr="002836BE">
        <w:t xml:space="preserve">I viaggi d’Istruzione e le visite guidate devono essere programmati, di </w:t>
      </w:r>
      <w:proofErr w:type="gramStart"/>
      <w:r w:rsidRPr="002836BE">
        <w:t xml:space="preserve">regola,   </w:t>
      </w:r>
      <w:proofErr w:type="gramEnd"/>
      <w:r w:rsidRPr="002836BE">
        <w:t xml:space="preserve"> all’inizio dell’anno scolastico o in ogni modo, almeno per quadrimestri:</w:t>
      </w:r>
    </w:p>
    <w:p w:rsidR="002836BE" w:rsidRPr="002836BE" w:rsidRDefault="002836BE" w:rsidP="002836BE">
      <w:pPr>
        <w:pStyle w:val="Titolo"/>
        <w:numPr>
          <w:ilvl w:val="1"/>
          <w:numId w:val="1"/>
        </w:numPr>
        <w:tabs>
          <w:tab w:val="clear" w:pos="1080"/>
          <w:tab w:val="num" w:pos="1800"/>
        </w:tabs>
        <w:spacing w:line="360" w:lineRule="auto"/>
        <w:ind w:left="1800" w:right="282"/>
        <w:jc w:val="both"/>
        <w:rPr>
          <w:sz w:val="24"/>
          <w:szCs w:val="24"/>
        </w:rPr>
      </w:pPr>
      <w:bookmarkStart w:id="0" w:name="_Ref342060913"/>
      <w:proofErr w:type="gramStart"/>
      <w:r w:rsidRPr="002836BE">
        <w:rPr>
          <w:sz w:val="24"/>
          <w:szCs w:val="24"/>
        </w:rPr>
        <w:t>entro</w:t>
      </w:r>
      <w:proofErr w:type="gramEnd"/>
      <w:r w:rsidRPr="002836BE">
        <w:rPr>
          <w:sz w:val="24"/>
          <w:szCs w:val="24"/>
        </w:rPr>
        <w:t xml:space="preserve"> ottobre – 1° quadrimestre</w:t>
      </w:r>
      <w:bookmarkEnd w:id="0"/>
      <w:r w:rsidRPr="002836BE">
        <w:rPr>
          <w:sz w:val="24"/>
          <w:szCs w:val="24"/>
        </w:rPr>
        <w:t>;</w:t>
      </w:r>
    </w:p>
    <w:p w:rsidR="002836BE" w:rsidRPr="002836BE" w:rsidRDefault="002836BE" w:rsidP="002836BE">
      <w:pPr>
        <w:pStyle w:val="Titolo"/>
        <w:numPr>
          <w:ilvl w:val="1"/>
          <w:numId w:val="1"/>
        </w:numPr>
        <w:tabs>
          <w:tab w:val="clear" w:pos="1080"/>
          <w:tab w:val="num" w:pos="1800"/>
        </w:tabs>
        <w:spacing w:line="360" w:lineRule="auto"/>
        <w:ind w:left="1800" w:right="282"/>
        <w:jc w:val="both"/>
        <w:rPr>
          <w:sz w:val="24"/>
          <w:szCs w:val="24"/>
        </w:rPr>
      </w:pPr>
      <w:proofErr w:type="gramStart"/>
      <w:r w:rsidRPr="002836BE">
        <w:rPr>
          <w:sz w:val="24"/>
          <w:szCs w:val="24"/>
        </w:rPr>
        <w:t>entro</w:t>
      </w:r>
      <w:proofErr w:type="gramEnd"/>
      <w:r w:rsidRPr="002836BE">
        <w:rPr>
          <w:sz w:val="24"/>
          <w:szCs w:val="24"/>
        </w:rPr>
        <w:t xml:space="preserve"> febbraio – 2° quadrimestre;</w:t>
      </w:r>
    </w:p>
    <w:p w:rsidR="002836BE" w:rsidRPr="002836BE" w:rsidRDefault="002836BE" w:rsidP="002836BE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36BE" w:rsidRPr="002836BE" w:rsidRDefault="002836BE" w:rsidP="00486024">
      <w:pPr>
        <w:pStyle w:val="Titolo"/>
        <w:spacing w:line="360" w:lineRule="auto"/>
        <w:ind w:right="282"/>
        <w:jc w:val="both"/>
        <w:rPr>
          <w:sz w:val="24"/>
          <w:szCs w:val="24"/>
        </w:rPr>
      </w:pPr>
      <w:r w:rsidRPr="002836BE">
        <w:rPr>
          <w:sz w:val="24"/>
          <w:szCs w:val="24"/>
        </w:rPr>
        <w:t xml:space="preserve">I viaggi d’Istruzione devono essere sottoposti per il parere all’esame del Consiglio d’Istituto previa acquisizione della delibera di approvazione del Consiglio di Intersezione, per la scuola </w:t>
      </w:r>
      <w:r w:rsidRPr="002836BE">
        <w:rPr>
          <w:sz w:val="24"/>
          <w:szCs w:val="24"/>
        </w:rPr>
        <w:lastRenderedPageBreak/>
        <w:t>dell’Infanzia, del Consiglio di Interclasse con la presenza dei genitori, per la scuola Primaria, e del Consiglio di Classe per la scuola Secondaria.</w:t>
      </w:r>
    </w:p>
    <w:p w:rsidR="002836BE" w:rsidRPr="002836BE" w:rsidRDefault="002836BE" w:rsidP="00486024">
      <w:pPr>
        <w:pStyle w:val="Titolo"/>
        <w:spacing w:line="360" w:lineRule="auto"/>
        <w:ind w:right="282"/>
        <w:jc w:val="both"/>
        <w:rPr>
          <w:sz w:val="24"/>
          <w:szCs w:val="24"/>
        </w:rPr>
      </w:pPr>
      <w:r w:rsidRPr="002836BE">
        <w:rPr>
          <w:sz w:val="24"/>
          <w:szCs w:val="24"/>
        </w:rPr>
        <w:t>Per i viaggi d’Istruzione bisognerà presentare al Dirigente Scolastico, con congruo anticipo, la richiesta di autorizzazione all’effettuazione del viaggio stesso o visita guidata. Il Dirigente Scolastico autorizzerà la visita guidata o il viaggio d’istruzione dopo aver verificato la correttezza delle procedure organizzative e la congruità con i criteri fissati dal Consiglio d’Istituto, dal presente documento e nel rispetto della normativa nazionale e provinciale.</w:t>
      </w:r>
    </w:p>
    <w:p w:rsidR="002836BE" w:rsidRPr="002836BE" w:rsidRDefault="002836BE" w:rsidP="00486024">
      <w:pPr>
        <w:pStyle w:val="Titolo"/>
        <w:spacing w:line="360" w:lineRule="auto"/>
        <w:ind w:right="282"/>
        <w:jc w:val="both"/>
        <w:rPr>
          <w:sz w:val="24"/>
          <w:szCs w:val="24"/>
        </w:rPr>
      </w:pPr>
      <w:r w:rsidRPr="002836BE">
        <w:rPr>
          <w:sz w:val="24"/>
          <w:szCs w:val="24"/>
        </w:rPr>
        <w:t>La scuola dovrà acquisire agli atti l’autorizzazione dei genitori.</w:t>
      </w:r>
    </w:p>
    <w:p w:rsidR="002A5AB0" w:rsidRDefault="002A5AB0" w:rsidP="00486024">
      <w:pPr>
        <w:pStyle w:val="Sottotitolo"/>
        <w:numPr>
          <w:ilvl w:val="0"/>
          <w:numId w:val="0"/>
        </w:numPr>
        <w:suppressAutoHyphens/>
        <w:spacing w:line="360" w:lineRule="auto"/>
        <w:ind w:right="282"/>
        <w:jc w:val="both"/>
        <w:rPr>
          <w:rFonts w:ascii="Times New Roman" w:eastAsia="Times New Roman" w:hAnsi="Times New Roman" w:cs="Times New Roman"/>
          <w:b/>
          <w:color w:val="4F81BD"/>
        </w:rPr>
      </w:pPr>
    </w:p>
    <w:p w:rsidR="002836BE" w:rsidRPr="00AA7156" w:rsidRDefault="002836BE" w:rsidP="00486024">
      <w:pPr>
        <w:pStyle w:val="Sottotitolo"/>
        <w:numPr>
          <w:ilvl w:val="0"/>
          <w:numId w:val="0"/>
        </w:numPr>
        <w:suppressAutoHyphens/>
        <w:spacing w:line="360" w:lineRule="auto"/>
        <w:ind w:right="282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A7156">
        <w:rPr>
          <w:rFonts w:ascii="Times New Roman" w:eastAsia="Times New Roman" w:hAnsi="Times New Roman" w:cs="Times New Roman"/>
          <w:b/>
          <w:color w:val="auto"/>
        </w:rPr>
        <w:t xml:space="preserve">Ai viaggi d’istruzione devono partecipare almeno i 2/3 degli alunni delle classi interessate. </w:t>
      </w:r>
    </w:p>
    <w:p w:rsidR="002A5AB0" w:rsidRPr="002A5AB0" w:rsidRDefault="002A5AB0" w:rsidP="002A5AB0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>
        <w:rPr>
          <w:rStyle w:val="Enfasigrassetto"/>
          <w:color w:val="000000"/>
        </w:rPr>
        <w:t>ART. 5</w:t>
      </w:r>
      <w:r w:rsidRPr="002A5AB0">
        <w:rPr>
          <w:rStyle w:val="Enfasigrassetto"/>
          <w:color w:val="000000"/>
        </w:rPr>
        <w:t xml:space="preserve"> – </w:t>
      </w:r>
      <w:proofErr w:type="gramStart"/>
      <w:r w:rsidRPr="002A5AB0">
        <w:rPr>
          <w:rStyle w:val="Enfasigrassetto"/>
          <w:color w:val="000000"/>
        </w:rPr>
        <w:t>DOCENTI</w:t>
      </w:r>
      <w:r w:rsidR="00451342">
        <w:rPr>
          <w:rStyle w:val="Enfasigrassetto"/>
          <w:color w:val="000000"/>
        </w:rPr>
        <w:t xml:space="preserve"> </w:t>
      </w:r>
      <w:r w:rsidRPr="002A5AB0">
        <w:rPr>
          <w:rStyle w:val="Enfasigrassetto"/>
          <w:color w:val="000000"/>
        </w:rPr>
        <w:t xml:space="preserve"> ACCOMPAGNATORI</w:t>
      </w:r>
      <w:proofErr w:type="gramEnd"/>
    </w:p>
    <w:p w:rsidR="002A5AB0" w:rsidRPr="002A5AB0" w:rsidRDefault="002A5AB0" w:rsidP="002A5AB0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2A5AB0">
        <w:rPr>
          <w:color w:val="000000"/>
        </w:rPr>
        <w:t>Gli accompagnatori degli alunni durante le</w:t>
      </w:r>
      <w:r w:rsidRPr="002A5AB0">
        <w:rPr>
          <w:rStyle w:val="apple-converted-space"/>
          <w:color w:val="000000"/>
        </w:rPr>
        <w:t> </w:t>
      </w:r>
      <w:r w:rsidRPr="002A5AB0">
        <w:rPr>
          <w:rStyle w:val="Enfasicorsivo"/>
          <w:color w:val="000000"/>
        </w:rPr>
        <w:t>uscite</w:t>
      </w:r>
      <w:r w:rsidRPr="002A5AB0">
        <w:rPr>
          <w:rStyle w:val="apple-converted-space"/>
          <w:i/>
          <w:iCs/>
          <w:color w:val="000000"/>
        </w:rPr>
        <w:t> </w:t>
      </w:r>
      <w:r w:rsidRPr="002A5AB0">
        <w:rPr>
          <w:color w:val="000000"/>
        </w:rPr>
        <w:t>vanno prioritariamente individuati tra i docenti appartenenti alle classi degli alunni che partecipano all’uscita.</w:t>
      </w:r>
    </w:p>
    <w:p w:rsidR="002A5AB0" w:rsidRPr="002A5AB0" w:rsidRDefault="002A5AB0" w:rsidP="002A5AB0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2A5AB0">
        <w:rPr>
          <w:color w:val="000000"/>
        </w:rPr>
        <w:t>Nel caso non vi siano docenti di classe disponibili in numero sufficiente altro accompagnatore può essere un docente di altra classe. Ogni docente può partecipare a due, massimo tre, uscite per anno scolastico.</w:t>
      </w:r>
      <w:r w:rsidR="00A21DA0">
        <w:rPr>
          <w:color w:val="000000"/>
        </w:rPr>
        <w:t xml:space="preserve"> I docenti accompagnatori avranno diritto al recupero delle ore eccedenti rispetto agli impegni ordinari previsti in orario.</w:t>
      </w:r>
    </w:p>
    <w:p w:rsidR="002A5AB0" w:rsidRPr="002836BE" w:rsidRDefault="002A5AB0" w:rsidP="002A5AB0">
      <w:pPr>
        <w:pStyle w:val="Titolo"/>
        <w:spacing w:line="360" w:lineRule="auto"/>
        <w:ind w:right="282"/>
        <w:jc w:val="both"/>
        <w:rPr>
          <w:sz w:val="24"/>
          <w:szCs w:val="24"/>
        </w:rPr>
      </w:pPr>
      <w:r w:rsidRPr="002A5AB0">
        <w:rPr>
          <w:color w:val="000000"/>
          <w:sz w:val="24"/>
          <w:szCs w:val="24"/>
        </w:rPr>
        <w:t>Gli accompagnatori devono essere non meno di uno ogni 15 alunni effettivamente partecipanti, fermo restando che può essere autorizzata dal D.</w:t>
      </w:r>
      <w:r w:rsidR="00451342">
        <w:rPr>
          <w:color w:val="000000"/>
          <w:sz w:val="24"/>
          <w:szCs w:val="24"/>
        </w:rPr>
        <w:t xml:space="preserve"> </w:t>
      </w:r>
      <w:r w:rsidRPr="002A5AB0">
        <w:rPr>
          <w:color w:val="000000"/>
          <w:sz w:val="24"/>
          <w:szCs w:val="24"/>
        </w:rPr>
        <w:t xml:space="preserve">S. l’eventuale elevazione di una unità degli accompagnatori, fino ad un massimo di tre unità complessivamente per classe, sempre che ricorrano effettive esigenze. </w:t>
      </w:r>
      <w:r w:rsidRPr="002836BE">
        <w:rPr>
          <w:sz w:val="24"/>
          <w:szCs w:val="24"/>
        </w:rPr>
        <w:t xml:space="preserve">In taluni casi può essere autorizzata la partecipazione </w:t>
      </w:r>
      <w:proofErr w:type="gramStart"/>
      <w:r w:rsidRPr="002836BE">
        <w:rPr>
          <w:sz w:val="24"/>
          <w:szCs w:val="24"/>
        </w:rPr>
        <w:t>di  personale</w:t>
      </w:r>
      <w:proofErr w:type="gramEnd"/>
      <w:r w:rsidRPr="002836BE">
        <w:rPr>
          <w:sz w:val="24"/>
          <w:szCs w:val="24"/>
        </w:rPr>
        <w:t xml:space="preserve"> ATA e/o collaboratori scolastici.</w:t>
      </w:r>
    </w:p>
    <w:p w:rsidR="002A5AB0" w:rsidRDefault="002A5AB0" w:rsidP="002A5AB0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2A5AB0">
        <w:rPr>
          <w:color w:val="000000"/>
        </w:rPr>
        <w:t>Nel caso di partecipazione degli alunni diversamente abili, è compito del Dirigente Scolastico provvedere alla designazione di un qualificato accompagnatore, individuato prioritariamente nell’insegnante di sostegno specifico, nonché predisporre ogni altra misura di sostegno commisurata alla gravità del disagio</w:t>
      </w:r>
      <w:r w:rsidR="00F76F94">
        <w:rPr>
          <w:color w:val="000000"/>
        </w:rPr>
        <w:t xml:space="preserve"> </w:t>
      </w:r>
      <w:proofErr w:type="gramStart"/>
      <w:r w:rsidR="00F76F94">
        <w:rPr>
          <w:color w:val="000000"/>
        </w:rPr>
        <w:t>( ivi</w:t>
      </w:r>
      <w:proofErr w:type="gramEnd"/>
      <w:r w:rsidR="00F76F94">
        <w:rPr>
          <w:color w:val="000000"/>
        </w:rPr>
        <w:t xml:space="preserve"> compresa la presenza di un genitore) </w:t>
      </w:r>
      <w:r w:rsidRPr="002A5AB0">
        <w:rPr>
          <w:color w:val="000000"/>
        </w:rPr>
        <w:t>.</w:t>
      </w:r>
    </w:p>
    <w:p w:rsidR="00F76F94" w:rsidRPr="005843CD" w:rsidRDefault="00045209" w:rsidP="002A5AB0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5843CD">
        <w:rPr>
          <w:color w:val="000000"/>
        </w:rPr>
        <w:t>La partecipazione dei genitori</w:t>
      </w:r>
      <w:r w:rsidR="00F76F94" w:rsidRPr="005843CD">
        <w:rPr>
          <w:color w:val="000000"/>
        </w:rPr>
        <w:t xml:space="preserve"> può essere ammessa dal D.</w:t>
      </w:r>
      <w:r w:rsidR="00451342" w:rsidRPr="005843CD">
        <w:rPr>
          <w:color w:val="000000"/>
        </w:rPr>
        <w:t xml:space="preserve"> </w:t>
      </w:r>
      <w:r w:rsidRPr="005843CD">
        <w:rPr>
          <w:color w:val="000000"/>
        </w:rPr>
        <w:t xml:space="preserve">S. </w:t>
      </w:r>
      <w:r w:rsidR="00F76F94" w:rsidRPr="005843CD">
        <w:rPr>
          <w:color w:val="000000"/>
        </w:rPr>
        <w:t xml:space="preserve">in casi </w:t>
      </w:r>
      <w:r w:rsidRPr="005843CD">
        <w:rPr>
          <w:color w:val="000000"/>
        </w:rPr>
        <w:t>debitamente documentati.</w:t>
      </w:r>
      <w:r w:rsidR="00804DE3" w:rsidRPr="005843CD">
        <w:rPr>
          <w:color w:val="000000"/>
        </w:rPr>
        <w:t xml:space="preserve"> In sede di C. I. si sono stabilite </w:t>
      </w:r>
      <w:r w:rsidR="00804DE3" w:rsidRPr="005843CD">
        <w:rPr>
          <w:b/>
          <w:color w:val="000000"/>
        </w:rPr>
        <w:t>le priorità</w:t>
      </w:r>
      <w:r w:rsidR="00AE009D" w:rsidRPr="005843CD">
        <w:rPr>
          <w:color w:val="000000"/>
        </w:rPr>
        <w:t xml:space="preserve"> per eventuale partecipazione estesa ai</w:t>
      </w:r>
      <w:r w:rsidR="00804DE3" w:rsidRPr="005843CD">
        <w:rPr>
          <w:color w:val="000000"/>
        </w:rPr>
        <w:t xml:space="preserve"> genitori </w:t>
      </w:r>
      <w:proofErr w:type="gramStart"/>
      <w:r w:rsidR="00804DE3" w:rsidRPr="005843CD">
        <w:rPr>
          <w:color w:val="000000"/>
        </w:rPr>
        <w:t>( in</w:t>
      </w:r>
      <w:proofErr w:type="gramEnd"/>
      <w:r w:rsidR="00804DE3" w:rsidRPr="005843CD">
        <w:rPr>
          <w:color w:val="000000"/>
        </w:rPr>
        <w:t xml:space="preserve"> riferimento a posti disponibili non richiesti dagli alunni):</w:t>
      </w:r>
    </w:p>
    <w:p w:rsidR="00804DE3" w:rsidRPr="005843CD" w:rsidRDefault="00804DE3" w:rsidP="002A5AB0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5843CD">
        <w:rPr>
          <w:color w:val="000000"/>
        </w:rPr>
        <w:lastRenderedPageBreak/>
        <w:t>1. Genitori degli alunni diversamente abili.</w:t>
      </w:r>
    </w:p>
    <w:p w:rsidR="00804DE3" w:rsidRPr="005843CD" w:rsidRDefault="00804DE3" w:rsidP="002A5AB0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5843CD">
        <w:rPr>
          <w:color w:val="000000"/>
        </w:rPr>
        <w:t>2. Genitori rappresentanti del Consiglio d'Istituto</w:t>
      </w:r>
      <w:r w:rsidR="00AE009D" w:rsidRPr="005843CD">
        <w:rPr>
          <w:color w:val="000000"/>
        </w:rPr>
        <w:t>.</w:t>
      </w:r>
    </w:p>
    <w:p w:rsidR="00804DE3" w:rsidRPr="005843CD" w:rsidRDefault="00804DE3" w:rsidP="002A5AB0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5843CD">
        <w:rPr>
          <w:color w:val="000000"/>
        </w:rPr>
        <w:t>3.Genitori rappresentanti di classe.</w:t>
      </w:r>
    </w:p>
    <w:p w:rsidR="00804DE3" w:rsidRDefault="00804DE3" w:rsidP="002A5AB0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5843CD">
        <w:rPr>
          <w:color w:val="000000"/>
        </w:rPr>
        <w:t>4. Genitori di alunni con patologie legate all'alimentazione (in possesso di certificazione/documentazione).</w:t>
      </w:r>
    </w:p>
    <w:p w:rsidR="00AE009D" w:rsidRPr="00AE009D" w:rsidRDefault="00AE009D" w:rsidP="00AE009D">
      <w:pPr>
        <w:pStyle w:val="Sottotitolo"/>
        <w:numPr>
          <w:ilvl w:val="0"/>
          <w:numId w:val="0"/>
        </w:numPr>
        <w:suppressAutoHyphens/>
        <w:spacing w:line="360" w:lineRule="auto"/>
        <w:ind w:right="282"/>
        <w:jc w:val="both"/>
        <w:rPr>
          <w:rFonts w:ascii="Times New Roman" w:eastAsia="Times New Roman" w:hAnsi="Times New Roman" w:cs="Times New Roman"/>
          <w:b/>
          <w:i w:val="0"/>
          <w:color w:val="C0504D" w:themeColor="accent2"/>
        </w:rPr>
      </w:pPr>
      <w:r w:rsidRPr="005843CD">
        <w:rPr>
          <w:rFonts w:ascii="Times New Roman" w:eastAsia="Times New Roman" w:hAnsi="Times New Roman" w:cs="Times New Roman"/>
          <w:b/>
          <w:color w:val="auto"/>
        </w:rPr>
        <w:t>In riferimento alla Scuola dell’Infanzia, si stabilisce di far partecipare ai viaggi d’istruzione anche i genitori degli alunni delle sezioni interessate</w:t>
      </w:r>
      <w:r w:rsidRPr="005843CD">
        <w:rPr>
          <w:rFonts w:ascii="Times New Roman" w:eastAsia="Times New Roman" w:hAnsi="Times New Roman" w:cs="Times New Roman"/>
          <w:b/>
          <w:color w:val="C0504D" w:themeColor="accent2"/>
        </w:rPr>
        <w:t>.</w:t>
      </w:r>
      <w:r w:rsidRPr="00AA7156">
        <w:rPr>
          <w:rFonts w:ascii="Times New Roman" w:eastAsia="Times New Roman" w:hAnsi="Times New Roman" w:cs="Times New Roman"/>
          <w:b/>
          <w:color w:val="C0504D" w:themeColor="accent2"/>
        </w:rPr>
        <w:t xml:space="preserve"> </w:t>
      </w:r>
    </w:p>
    <w:p w:rsidR="002836BE" w:rsidRPr="002A5AB0" w:rsidRDefault="002836BE" w:rsidP="002A5AB0">
      <w:pPr>
        <w:pStyle w:val="Titolo"/>
        <w:spacing w:line="360" w:lineRule="auto"/>
        <w:ind w:right="282"/>
        <w:jc w:val="both"/>
        <w:rPr>
          <w:sz w:val="24"/>
          <w:szCs w:val="24"/>
        </w:rPr>
      </w:pPr>
      <w:r w:rsidRPr="002A5AB0">
        <w:rPr>
          <w:sz w:val="24"/>
          <w:szCs w:val="24"/>
        </w:rPr>
        <w:t>Per gli alunni non partecipanti, gli insegnanti, dovranno programmare, a scuola, idonee attività didattiche. Nel programmare le iniziative gli insegnanti individueranno il docente che rimarrà a scuola con gli alunni non partecipanti.</w:t>
      </w:r>
    </w:p>
    <w:p w:rsidR="0018707E" w:rsidRDefault="0018707E" w:rsidP="00CE2EA0">
      <w:pPr>
        <w:pStyle w:val="Sottotitolo"/>
        <w:numPr>
          <w:ilvl w:val="0"/>
          <w:numId w:val="0"/>
        </w:numPr>
        <w:suppressAutoHyphens/>
        <w:spacing w:line="360" w:lineRule="auto"/>
        <w:ind w:right="282"/>
        <w:jc w:val="both"/>
        <w:rPr>
          <w:rFonts w:ascii="Times New Roman" w:eastAsia="Times New Roman" w:hAnsi="Times New Roman" w:cs="Times New Roman"/>
          <w:i w:val="0"/>
          <w:color w:val="auto"/>
        </w:rPr>
      </w:pPr>
    </w:p>
    <w:p w:rsidR="00CE2EA0" w:rsidRPr="0018707E" w:rsidRDefault="0018707E" w:rsidP="00CE2EA0">
      <w:pPr>
        <w:pStyle w:val="Sottotitolo"/>
        <w:numPr>
          <w:ilvl w:val="0"/>
          <w:numId w:val="0"/>
        </w:numPr>
        <w:suppressAutoHyphens/>
        <w:spacing w:line="360" w:lineRule="auto"/>
        <w:ind w:right="282"/>
        <w:jc w:val="both"/>
        <w:rPr>
          <w:rFonts w:ascii="Times New Roman" w:eastAsia="Times New Roman" w:hAnsi="Times New Roman" w:cs="Times New Roman"/>
          <w:i w:val="0"/>
          <w:color w:val="auto"/>
        </w:rPr>
      </w:pPr>
      <w:r w:rsidRPr="0018707E">
        <w:rPr>
          <w:rFonts w:ascii="Times New Roman" w:eastAsia="Times New Roman" w:hAnsi="Times New Roman" w:cs="Times New Roman"/>
          <w:i w:val="0"/>
          <w:color w:val="auto"/>
        </w:rPr>
        <w:t xml:space="preserve">La partecipazione del Dirigente scolastico verrà decisa ogni qualvolta se ne ravvisi </w:t>
      </w:r>
      <w:r>
        <w:rPr>
          <w:rFonts w:ascii="Times New Roman" w:eastAsia="Times New Roman" w:hAnsi="Times New Roman" w:cs="Times New Roman"/>
          <w:i w:val="0"/>
          <w:color w:val="auto"/>
        </w:rPr>
        <w:t xml:space="preserve">la necessità (in particolare per </w:t>
      </w:r>
      <w:r w:rsidRPr="0018707E">
        <w:rPr>
          <w:rFonts w:ascii="Times New Roman" w:eastAsia="Times New Roman" w:hAnsi="Times New Roman" w:cs="Times New Roman"/>
          <w:i w:val="0"/>
          <w:color w:val="auto"/>
        </w:rPr>
        <w:t xml:space="preserve">viaggi istituzionali </w:t>
      </w:r>
      <w:r>
        <w:rPr>
          <w:rFonts w:ascii="Times New Roman" w:eastAsia="Times New Roman" w:hAnsi="Times New Roman" w:cs="Times New Roman"/>
          <w:i w:val="0"/>
          <w:color w:val="auto"/>
        </w:rPr>
        <w:t xml:space="preserve">con incontri di autorità dei luoghi visitati…) </w:t>
      </w:r>
    </w:p>
    <w:p w:rsidR="002A5AB0" w:rsidRPr="002A5AB0" w:rsidRDefault="002A5AB0" w:rsidP="002A5AB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AB0"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 w:rsidR="00CE2EA0"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>6</w:t>
      </w:r>
      <w:r w:rsidRPr="002A5AB0"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A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ASPETTI FINANZIARI</w:t>
      </w:r>
    </w:p>
    <w:p w:rsidR="002836BE" w:rsidRDefault="002A5AB0" w:rsidP="00F76F94">
      <w:pPr>
        <w:shd w:val="clear" w:color="auto" w:fill="FFFFFF"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A5AB0">
        <w:rPr>
          <w:rFonts w:ascii="Times New Roman" w:eastAsia="Times New Roman" w:hAnsi="Times New Roman" w:cs="Times New Roman"/>
          <w:color w:val="000000"/>
          <w:sz w:val="24"/>
          <w:szCs w:val="24"/>
        </w:rPr>
        <w:t>Le spese di realizzazione di visite didattiche e viaggi di istruzione sono a carico dei partecipanti.</w:t>
      </w:r>
      <w:r w:rsidR="00451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118F">
        <w:rPr>
          <w:sz w:val="24"/>
          <w:szCs w:val="24"/>
        </w:rPr>
        <w:t xml:space="preserve">I </w:t>
      </w:r>
      <w:r w:rsidR="00B4762E">
        <w:rPr>
          <w:sz w:val="24"/>
          <w:szCs w:val="24"/>
        </w:rPr>
        <w:t>docenti accompagnatori usufruiranno</w:t>
      </w:r>
      <w:r w:rsidR="00EA118F">
        <w:rPr>
          <w:sz w:val="24"/>
          <w:szCs w:val="24"/>
        </w:rPr>
        <w:t xml:space="preserve"> della gratuità di viaggio offert</w:t>
      </w:r>
      <w:r w:rsidR="00B4762E">
        <w:rPr>
          <w:sz w:val="24"/>
          <w:szCs w:val="24"/>
        </w:rPr>
        <w:t>a</w:t>
      </w:r>
      <w:r w:rsidR="00EA118F">
        <w:rPr>
          <w:sz w:val="24"/>
          <w:szCs w:val="24"/>
        </w:rPr>
        <w:t xml:space="preserve"> dalle agenzie.</w:t>
      </w:r>
      <w:r w:rsidR="00451342">
        <w:rPr>
          <w:sz w:val="24"/>
          <w:szCs w:val="24"/>
        </w:rPr>
        <w:t xml:space="preserve"> </w:t>
      </w:r>
      <w:r w:rsidR="002836BE" w:rsidRPr="00F32359">
        <w:rPr>
          <w:sz w:val="24"/>
          <w:szCs w:val="24"/>
        </w:rPr>
        <w:t>Nel corso dell’anno potranno essere varie le visite guidate ed un viaggio d’istruzione</w:t>
      </w:r>
      <w:r w:rsidR="0018707E">
        <w:rPr>
          <w:sz w:val="24"/>
          <w:szCs w:val="24"/>
        </w:rPr>
        <w:t>.</w:t>
      </w:r>
      <w:r w:rsidR="00F76F94">
        <w:rPr>
          <w:sz w:val="24"/>
          <w:szCs w:val="24"/>
        </w:rPr>
        <w:t xml:space="preserve">                       </w:t>
      </w:r>
      <w:r w:rsidR="002836BE" w:rsidRPr="002836BE">
        <w:rPr>
          <w:sz w:val="24"/>
          <w:szCs w:val="24"/>
        </w:rPr>
        <w:t>Il viaggio d’istruzione, di norma, non potrà essere programmato nell’ultimo mese di lezione.</w:t>
      </w:r>
      <w:r w:rsidR="00451342">
        <w:rPr>
          <w:sz w:val="24"/>
          <w:szCs w:val="24"/>
        </w:rPr>
        <w:t xml:space="preserve"> </w:t>
      </w:r>
      <w:r w:rsidR="002836BE" w:rsidRPr="002836BE">
        <w:rPr>
          <w:sz w:val="24"/>
          <w:szCs w:val="24"/>
        </w:rPr>
        <w:t xml:space="preserve">I viaggi d’istruzione e le visite </w:t>
      </w:r>
      <w:proofErr w:type="gramStart"/>
      <w:r w:rsidR="002836BE" w:rsidRPr="002836BE">
        <w:rPr>
          <w:sz w:val="24"/>
          <w:szCs w:val="24"/>
        </w:rPr>
        <w:t>guidate  avranno</w:t>
      </w:r>
      <w:proofErr w:type="gramEnd"/>
      <w:r w:rsidR="002836BE" w:rsidRPr="002836BE">
        <w:rPr>
          <w:sz w:val="24"/>
          <w:szCs w:val="24"/>
        </w:rPr>
        <w:t xml:space="preserve"> una durata stabilita dal Consiglio d’Istituto secondo le seguenti indicazioni, alle quali si potrà derogare solo di fronte a specifici e motivati progetti:</w:t>
      </w:r>
    </w:p>
    <w:p w:rsidR="00074FB4" w:rsidRDefault="00074FB4" w:rsidP="00074FB4">
      <w:pPr>
        <w:rPr>
          <w:lang w:eastAsia="ar-SA"/>
        </w:rPr>
      </w:pPr>
    </w:p>
    <w:p w:rsidR="00074FB4" w:rsidRDefault="00074FB4" w:rsidP="00074FB4">
      <w:pPr>
        <w:rPr>
          <w:lang w:eastAsia="ar-SA"/>
        </w:rPr>
      </w:pPr>
    </w:p>
    <w:tbl>
      <w:tblPr>
        <w:tblpPr w:leftFromText="141" w:rightFromText="141" w:vertAnchor="text" w:horzAnchor="margin" w:tblpY="91"/>
        <w:tblW w:w="0" w:type="auto"/>
        <w:tblLayout w:type="fixed"/>
        <w:tblLook w:val="0000" w:firstRow="0" w:lastRow="0" w:firstColumn="0" w:lastColumn="0" w:noHBand="0" w:noVBand="0"/>
      </w:tblPr>
      <w:tblGrid>
        <w:gridCol w:w="2353"/>
        <w:gridCol w:w="6"/>
        <w:gridCol w:w="2213"/>
        <w:gridCol w:w="2339"/>
        <w:gridCol w:w="2539"/>
      </w:tblGrid>
      <w:tr w:rsidR="00451342" w:rsidRPr="002836BE" w:rsidTr="00451342"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342" w:rsidRPr="002836BE" w:rsidRDefault="00451342" w:rsidP="00451342">
            <w:pPr>
              <w:pStyle w:val="Titolo"/>
              <w:snapToGrid w:val="0"/>
              <w:spacing w:line="360" w:lineRule="auto"/>
              <w:ind w:right="282"/>
              <w:rPr>
                <w:sz w:val="24"/>
                <w:szCs w:val="24"/>
              </w:rPr>
            </w:pPr>
            <w:r w:rsidRPr="002836BE">
              <w:rPr>
                <w:sz w:val="24"/>
                <w:szCs w:val="24"/>
              </w:rPr>
              <w:t xml:space="preserve">Scuola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342" w:rsidRPr="002836BE" w:rsidRDefault="00451342" w:rsidP="00451342">
            <w:pPr>
              <w:pStyle w:val="Titolo"/>
              <w:snapToGrid w:val="0"/>
              <w:spacing w:line="360" w:lineRule="auto"/>
              <w:ind w:right="282"/>
              <w:rPr>
                <w:sz w:val="24"/>
                <w:szCs w:val="24"/>
              </w:rPr>
            </w:pPr>
            <w:r w:rsidRPr="002836BE">
              <w:rPr>
                <w:sz w:val="24"/>
                <w:szCs w:val="24"/>
              </w:rPr>
              <w:t>Classi/sezioni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342" w:rsidRPr="002836BE" w:rsidRDefault="00451342" w:rsidP="00451342">
            <w:pPr>
              <w:pStyle w:val="Titolo"/>
              <w:snapToGrid w:val="0"/>
              <w:spacing w:line="360" w:lineRule="auto"/>
              <w:ind w:right="282"/>
              <w:rPr>
                <w:sz w:val="24"/>
                <w:szCs w:val="24"/>
              </w:rPr>
            </w:pPr>
            <w:proofErr w:type="spellStart"/>
            <w:r w:rsidRPr="002836BE">
              <w:rPr>
                <w:sz w:val="24"/>
                <w:szCs w:val="24"/>
              </w:rPr>
              <w:t>Max</w:t>
            </w:r>
            <w:proofErr w:type="spellEnd"/>
            <w:r w:rsidRPr="002836BE">
              <w:rPr>
                <w:sz w:val="24"/>
                <w:szCs w:val="24"/>
              </w:rPr>
              <w:t xml:space="preserve"> giorni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342" w:rsidRPr="002836BE" w:rsidRDefault="00451342" w:rsidP="00451342">
            <w:pPr>
              <w:pStyle w:val="Titolo"/>
              <w:snapToGrid w:val="0"/>
              <w:spacing w:line="360" w:lineRule="auto"/>
              <w:ind w:right="282"/>
              <w:rPr>
                <w:sz w:val="24"/>
                <w:szCs w:val="24"/>
              </w:rPr>
            </w:pPr>
            <w:proofErr w:type="spellStart"/>
            <w:r w:rsidRPr="002836BE">
              <w:rPr>
                <w:sz w:val="24"/>
                <w:szCs w:val="24"/>
              </w:rPr>
              <w:t>Max</w:t>
            </w:r>
            <w:proofErr w:type="spellEnd"/>
            <w:r w:rsidRPr="002836BE">
              <w:rPr>
                <w:sz w:val="24"/>
                <w:szCs w:val="24"/>
              </w:rPr>
              <w:t xml:space="preserve"> pernottamenti</w:t>
            </w:r>
          </w:p>
        </w:tc>
      </w:tr>
      <w:tr w:rsidR="00451342" w:rsidRPr="002836BE" w:rsidTr="00451342"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342" w:rsidRPr="002836BE" w:rsidRDefault="00451342" w:rsidP="00451342">
            <w:pPr>
              <w:pStyle w:val="Titolo"/>
              <w:snapToGrid w:val="0"/>
              <w:spacing w:line="360" w:lineRule="auto"/>
              <w:ind w:right="282"/>
              <w:rPr>
                <w:sz w:val="24"/>
                <w:szCs w:val="24"/>
              </w:rPr>
            </w:pPr>
            <w:r w:rsidRPr="002836BE">
              <w:rPr>
                <w:sz w:val="24"/>
                <w:szCs w:val="24"/>
              </w:rPr>
              <w:t>Scuola dell’Infanzia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342" w:rsidRPr="002836BE" w:rsidRDefault="00451342" w:rsidP="00451342">
            <w:pPr>
              <w:pStyle w:val="Titolo"/>
              <w:snapToGrid w:val="0"/>
              <w:spacing w:line="360" w:lineRule="auto"/>
              <w:ind w:right="282"/>
              <w:rPr>
                <w:sz w:val="24"/>
                <w:szCs w:val="24"/>
              </w:rPr>
            </w:pPr>
            <w:r w:rsidRPr="002836BE">
              <w:rPr>
                <w:sz w:val="24"/>
                <w:szCs w:val="24"/>
              </w:rPr>
              <w:t>1° - 2°- 3° sezione</w:t>
            </w:r>
            <w:r>
              <w:rPr>
                <w:sz w:val="24"/>
                <w:szCs w:val="24"/>
              </w:rPr>
              <w:t xml:space="preserve"> </w:t>
            </w:r>
            <w:r w:rsidRPr="002836BE">
              <w:rPr>
                <w:sz w:val="24"/>
                <w:szCs w:val="24"/>
              </w:rPr>
              <w:t xml:space="preserve">*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342" w:rsidRPr="002836BE" w:rsidRDefault="00451342" w:rsidP="00451342">
            <w:pPr>
              <w:pStyle w:val="Titolo"/>
              <w:snapToGrid w:val="0"/>
              <w:spacing w:line="360" w:lineRule="auto"/>
              <w:ind w:right="282"/>
              <w:rPr>
                <w:sz w:val="24"/>
                <w:szCs w:val="24"/>
              </w:rPr>
            </w:pPr>
            <w:r w:rsidRPr="002836BE">
              <w:rPr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342" w:rsidRPr="002836BE" w:rsidRDefault="00451342" w:rsidP="00451342">
            <w:pPr>
              <w:pStyle w:val="Titolo"/>
              <w:snapToGrid w:val="0"/>
              <w:spacing w:line="360" w:lineRule="auto"/>
              <w:ind w:right="282"/>
              <w:rPr>
                <w:sz w:val="24"/>
                <w:szCs w:val="24"/>
              </w:rPr>
            </w:pPr>
            <w:r w:rsidRPr="002836BE">
              <w:rPr>
                <w:sz w:val="24"/>
                <w:szCs w:val="24"/>
              </w:rPr>
              <w:t>0</w:t>
            </w:r>
          </w:p>
        </w:tc>
      </w:tr>
      <w:tr w:rsidR="00451342" w:rsidRPr="00B47E92" w:rsidTr="00B47E92">
        <w:trPr>
          <w:trHeight w:val="1125"/>
        </w:trPr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342" w:rsidRPr="00CC578A" w:rsidRDefault="00451342" w:rsidP="00451342">
            <w:pPr>
              <w:pStyle w:val="Titolo"/>
              <w:snapToGrid w:val="0"/>
              <w:spacing w:line="360" w:lineRule="auto"/>
              <w:ind w:right="282"/>
              <w:rPr>
                <w:sz w:val="24"/>
                <w:szCs w:val="24"/>
              </w:rPr>
            </w:pPr>
            <w:r w:rsidRPr="00CC578A">
              <w:rPr>
                <w:sz w:val="24"/>
                <w:szCs w:val="24"/>
              </w:rPr>
              <w:lastRenderedPageBreak/>
              <w:t>Scuola Primaria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342" w:rsidRPr="00CC578A" w:rsidRDefault="00451342" w:rsidP="00451342">
            <w:pPr>
              <w:pStyle w:val="Titolo"/>
              <w:snapToGrid w:val="0"/>
              <w:spacing w:line="360" w:lineRule="auto"/>
              <w:ind w:right="282"/>
              <w:rPr>
                <w:sz w:val="24"/>
                <w:szCs w:val="24"/>
              </w:rPr>
            </w:pPr>
            <w:r w:rsidRPr="00CC578A">
              <w:rPr>
                <w:sz w:val="24"/>
                <w:szCs w:val="24"/>
              </w:rPr>
              <w:t xml:space="preserve">1° - 2°- 3° </w:t>
            </w:r>
          </w:p>
          <w:p w:rsidR="00451342" w:rsidRPr="00CC578A" w:rsidRDefault="00451342" w:rsidP="00451342">
            <w:pPr>
              <w:pStyle w:val="Titolo"/>
              <w:snapToGrid w:val="0"/>
              <w:spacing w:line="360" w:lineRule="auto"/>
              <w:ind w:right="282"/>
              <w:rPr>
                <w:sz w:val="24"/>
                <w:szCs w:val="24"/>
              </w:rPr>
            </w:pPr>
            <w:r w:rsidRPr="00CC578A">
              <w:rPr>
                <w:sz w:val="24"/>
                <w:szCs w:val="24"/>
              </w:rPr>
              <w:t>4° - 5°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342" w:rsidRPr="00CC578A" w:rsidRDefault="00451342" w:rsidP="00451342">
            <w:pPr>
              <w:pStyle w:val="Titolo"/>
              <w:snapToGrid w:val="0"/>
              <w:spacing w:line="360" w:lineRule="auto"/>
              <w:ind w:right="282"/>
              <w:rPr>
                <w:sz w:val="24"/>
                <w:szCs w:val="24"/>
              </w:rPr>
            </w:pPr>
            <w:r w:rsidRPr="00CC578A">
              <w:rPr>
                <w:sz w:val="24"/>
                <w:szCs w:val="24"/>
              </w:rPr>
              <w:t xml:space="preserve">         </w:t>
            </w:r>
            <w:r w:rsidR="00936D8D" w:rsidRPr="00CC578A">
              <w:rPr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342" w:rsidRPr="00CC578A" w:rsidRDefault="00936D8D" w:rsidP="00451342">
            <w:pPr>
              <w:pStyle w:val="Titolo"/>
              <w:snapToGrid w:val="0"/>
              <w:spacing w:line="360" w:lineRule="auto"/>
              <w:ind w:right="282"/>
              <w:rPr>
                <w:sz w:val="24"/>
                <w:szCs w:val="24"/>
              </w:rPr>
            </w:pPr>
            <w:r w:rsidRPr="00CC578A">
              <w:rPr>
                <w:sz w:val="24"/>
                <w:szCs w:val="24"/>
              </w:rPr>
              <w:t>1</w:t>
            </w:r>
          </w:p>
        </w:tc>
      </w:tr>
      <w:tr w:rsidR="00451342" w:rsidRPr="002836BE" w:rsidTr="0045134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342" w:rsidRPr="00CC578A" w:rsidRDefault="00451342" w:rsidP="00451342">
            <w:pPr>
              <w:pStyle w:val="Titolo"/>
              <w:snapToGrid w:val="0"/>
              <w:spacing w:line="360" w:lineRule="auto"/>
              <w:ind w:right="282"/>
              <w:rPr>
                <w:sz w:val="24"/>
                <w:szCs w:val="24"/>
              </w:rPr>
            </w:pPr>
            <w:r w:rsidRPr="00CC578A">
              <w:rPr>
                <w:sz w:val="24"/>
                <w:szCs w:val="24"/>
              </w:rPr>
              <w:t>Scuola Secondaria**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342" w:rsidRPr="00CC578A" w:rsidRDefault="00451342" w:rsidP="00451342">
            <w:pPr>
              <w:pStyle w:val="Titolo"/>
              <w:snapToGrid w:val="0"/>
              <w:spacing w:line="360" w:lineRule="auto"/>
              <w:ind w:right="282"/>
              <w:rPr>
                <w:sz w:val="24"/>
                <w:szCs w:val="24"/>
              </w:rPr>
            </w:pPr>
            <w:r w:rsidRPr="00CC578A">
              <w:rPr>
                <w:sz w:val="24"/>
                <w:szCs w:val="24"/>
              </w:rPr>
              <w:t>1°-2°-3°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342" w:rsidRPr="00CC578A" w:rsidRDefault="00CC578A" w:rsidP="00451342">
            <w:pPr>
              <w:pStyle w:val="Titolo"/>
              <w:snapToGrid w:val="0"/>
              <w:spacing w:line="360" w:lineRule="auto"/>
              <w:ind w:right="282"/>
              <w:rPr>
                <w:sz w:val="24"/>
                <w:szCs w:val="24"/>
              </w:rPr>
            </w:pPr>
            <w:r w:rsidRPr="00CC578A">
              <w:rPr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342" w:rsidRPr="00CC578A" w:rsidRDefault="00CC578A" w:rsidP="00451342">
            <w:pPr>
              <w:pStyle w:val="Titolo"/>
              <w:snapToGrid w:val="0"/>
              <w:spacing w:line="360" w:lineRule="auto"/>
              <w:ind w:right="282"/>
              <w:rPr>
                <w:sz w:val="24"/>
                <w:szCs w:val="24"/>
              </w:rPr>
            </w:pPr>
            <w:r w:rsidRPr="00CC578A">
              <w:rPr>
                <w:sz w:val="24"/>
                <w:szCs w:val="24"/>
              </w:rPr>
              <w:t>2</w:t>
            </w:r>
          </w:p>
        </w:tc>
      </w:tr>
    </w:tbl>
    <w:p w:rsidR="00F73992" w:rsidRPr="002836BE" w:rsidRDefault="00F73992" w:rsidP="002836BE">
      <w:pPr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836BE" w:rsidRDefault="002836BE" w:rsidP="002836BE">
      <w:pPr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2836BE">
        <w:rPr>
          <w:rFonts w:ascii="Times New Roman" w:hAnsi="Times New Roman" w:cs="Times New Roman"/>
          <w:sz w:val="24"/>
          <w:szCs w:val="24"/>
        </w:rPr>
        <w:t>* I bambini della Scuola dell’Infanzia che prendono parte alle visite guidate devono essere accompagnati da un genitore.</w:t>
      </w:r>
    </w:p>
    <w:p w:rsidR="00AA7156" w:rsidRPr="002836BE" w:rsidRDefault="00F73992" w:rsidP="002836BE">
      <w:pPr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F73992">
        <w:rPr>
          <w:rFonts w:ascii="Times New Roman" w:hAnsi="Times New Roman" w:cs="Times New Roman"/>
          <w:sz w:val="24"/>
          <w:szCs w:val="24"/>
        </w:rPr>
        <w:t xml:space="preserve">** I pernottamenti sono previsti </w:t>
      </w:r>
      <w:r w:rsidR="0001270E">
        <w:rPr>
          <w:rFonts w:ascii="Times New Roman" w:hAnsi="Times New Roman" w:cs="Times New Roman"/>
          <w:sz w:val="24"/>
          <w:szCs w:val="24"/>
        </w:rPr>
        <w:t>anche</w:t>
      </w:r>
      <w:r w:rsidRPr="00F73992">
        <w:rPr>
          <w:rFonts w:ascii="Times New Roman" w:hAnsi="Times New Roman" w:cs="Times New Roman"/>
          <w:sz w:val="24"/>
          <w:szCs w:val="24"/>
        </w:rPr>
        <w:t xml:space="preserve"> nel caso di eventuali concorsi musicali organizzati dalla scuola</w:t>
      </w:r>
      <w:r w:rsidR="00AA7156">
        <w:rPr>
          <w:rFonts w:ascii="Times New Roman" w:hAnsi="Times New Roman" w:cs="Times New Roman"/>
          <w:sz w:val="24"/>
          <w:szCs w:val="24"/>
        </w:rPr>
        <w:t>.</w:t>
      </w:r>
    </w:p>
    <w:p w:rsidR="002A5AB0" w:rsidRPr="002A5AB0" w:rsidRDefault="002A5AB0" w:rsidP="002A5AB0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2A5AB0">
        <w:rPr>
          <w:rStyle w:val="Enfasigrassetto"/>
          <w:color w:val="000000"/>
        </w:rPr>
        <w:t>ART. 9 – ASSICURAZIONE CONTRO GLI INFORTUNI</w:t>
      </w:r>
    </w:p>
    <w:p w:rsidR="002A5AB0" w:rsidRPr="002F61CB" w:rsidRDefault="002A5AB0" w:rsidP="002A5AB0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2A5AB0">
        <w:rPr>
          <w:color w:val="000000"/>
        </w:rPr>
        <w:t>Tutti i partecipanti (alunni e docenti accompagnatori) alle</w:t>
      </w:r>
      <w:r w:rsidRPr="002A5AB0">
        <w:rPr>
          <w:rStyle w:val="apple-converted-space"/>
          <w:color w:val="000000"/>
        </w:rPr>
        <w:t> </w:t>
      </w:r>
      <w:r w:rsidRPr="002A5AB0">
        <w:rPr>
          <w:rStyle w:val="Enfasicorsivo"/>
          <w:color w:val="000000"/>
        </w:rPr>
        <w:t>uscite</w:t>
      </w:r>
      <w:r w:rsidRPr="002A5AB0">
        <w:rPr>
          <w:color w:val="000000"/>
        </w:rPr>
        <w:t>, devono essere garantiti da</w:t>
      </w:r>
      <w:r w:rsidRPr="002A5AB0">
        <w:rPr>
          <w:rStyle w:val="apple-converted-space"/>
          <w:color w:val="000000"/>
        </w:rPr>
        <w:t> </w:t>
      </w:r>
      <w:r w:rsidRPr="002A5AB0">
        <w:rPr>
          <w:rStyle w:val="Enfasigrassetto"/>
          <w:color w:val="000000"/>
        </w:rPr>
        <w:t>polizza assicurativa contro gli infortuni</w:t>
      </w:r>
      <w:r w:rsidRPr="002A5AB0">
        <w:rPr>
          <w:color w:val="000000"/>
        </w:rPr>
        <w:t>. Connesso con lo svolgimento delle</w:t>
      </w:r>
      <w:r w:rsidRPr="002A5AB0">
        <w:rPr>
          <w:rStyle w:val="apple-converted-space"/>
          <w:color w:val="000000"/>
        </w:rPr>
        <w:t> </w:t>
      </w:r>
      <w:r w:rsidRPr="002A5AB0">
        <w:rPr>
          <w:rStyle w:val="Enfasicorsivo"/>
          <w:color w:val="000000"/>
        </w:rPr>
        <w:t>uscite</w:t>
      </w:r>
      <w:r w:rsidRPr="002A5AB0">
        <w:rPr>
          <w:rStyle w:val="apple-converted-space"/>
          <w:i/>
          <w:iCs/>
          <w:color w:val="000000"/>
        </w:rPr>
        <w:t> </w:t>
      </w:r>
      <w:r w:rsidRPr="002A5AB0">
        <w:rPr>
          <w:color w:val="000000"/>
        </w:rPr>
        <w:t>è il regime delle responsabilità, soprattutto riferite alla cosiddetta</w:t>
      </w:r>
      <w:r w:rsidRPr="002A5AB0">
        <w:rPr>
          <w:rStyle w:val="apple-converted-space"/>
          <w:color w:val="000000"/>
        </w:rPr>
        <w:t> </w:t>
      </w:r>
      <w:r w:rsidRPr="002A5AB0">
        <w:rPr>
          <w:rStyle w:val="Enfasicorsivo"/>
          <w:color w:val="000000"/>
        </w:rPr>
        <w:t>culpa in vigilando.</w:t>
      </w:r>
      <w:r w:rsidRPr="002A5AB0">
        <w:rPr>
          <w:rStyle w:val="apple-converted-space"/>
          <w:color w:val="000000"/>
        </w:rPr>
        <w:t> </w:t>
      </w:r>
      <w:r w:rsidRPr="002A5AB0">
        <w:rPr>
          <w:color w:val="000000"/>
        </w:rPr>
        <w:t>In sostanza il docente, che accompagna gli alunni nel corso delle</w:t>
      </w:r>
      <w:r w:rsidRPr="002A5AB0">
        <w:rPr>
          <w:rStyle w:val="apple-converted-space"/>
          <w:color w:val="000000"/>
        </w:rPr>
        <w:t> </w:t>
      </w:r>
      <w:r w:rsidRPr="002A5AB0">
        <w:rPr>
          <w:rStyle w:val="Enfasicorsivo"/>
          <w:color w:val="000000"/>
        </w:rPr>
        <w:t>uscite didattiche</w:t>
      </w:r>
      <w:r w:rsidRPr="002A5AB0">
        <w:rPr>
          <w:color w:val="000000"/>
        </w:rPr>
        <w:t>, deve tener conto che continuano a gravare su di esso, pur nel diverso contesto in cui si svolge l’attività scolastica, le medesime responsabilità che ha nel normale svolgimento delle lezioni.</w:t>
      </w:r>
      <w:r w:rsidR="00235B94">
        <w:rPr>
          <w:color w:val="000000"/>
        </w:rPr>
        <w:t xml:space="preserve"> </w:t>
      </w:r>
      <w:r w:rsidRPr="002A5AB0">
        <w:rPr>
          <w:color w:val="000000"/>
        </w:rPr>
        <w:t>In concreto esse riguardano l’incolumità degli alunni affidati alla sorveglianza e i danni eventualmente provocati a terzi a causa dei comportamenti dei medesimi alunni.</w:t>
      </w:r>
    </w:p>
    <w:p w:rsidR="002A5AB0" w:rsidRDefault="002A5AB0" w:rsidP="002A5AB0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2A5AB0">
        <w:rPr>
          <w:color w:val="000000"/>
        </w:rPr>
        <w:t>In entrambi i casi il comportamento degli accompagnatori deve ispirarsi alla cautela legata alla tutela di un soggetto: l’alunno di minore età, giuridicamente incapace.</w:t>
      </w:r>
    </w:p>
    <w:p w:rsidR="002F61CB" w:rsidRPr="002A5AB0" w:rsidRDefault="002F61CB" w:rsidP="002A5AB0">
      <w:pPr>
        <w:pStyle w:val="NormaleWeb"/>
        <w:shd w:val="clear" w:color="auto" w:fill="FFFFFF"/>
        <w:spacing w:before="240" w:after="240" w:line="360" w:lineRule="auto"/>
        <w:jc w:val="both"/>
        <w:rPr>
          <w:color w:val="000000"/>
        </w:rPr>
      </w:pPr>
      <w:r w:rsidRPr="002F61CB">
        <w:rPr>
          <w:color w:val="000000"/>
        </w:rPr>
        <w:t>Le famiglie</w:t>
      </w:r>
      <w:r>
        <w:rPr>
          <w:color w:val="000000"/>
        </w:rPr>
        <w:t xml:space="preserve">, dal canto </w:t>
      </w:r>
      <w:proofErr w:type="gramStart"/>
      <w:r>
        <w:rPr>
          <w:color w:val="000000"/>
        </w:rPr>
        <w:t xml:space="preserve">loro, </w:t>
      </w:r>
      <w:r w:rsidRPr="002F61CB">
        <w:rPr>
          <w:color w:val="000000"/>
        </w:rPr>
        <w:t xml:space="preserve"> sono</w:t>
      </w:r>
      <w:proofErr w:type="gramEnd"/>
      <w:r w:rsidRPr="002F61CB">
        <w:rPr>
          <w:color w:val="000000"/>
        </w:rPr>
        <w:t xml:space="preserve"> rese consapevoli del fatto che, in caso di incidenti o danni a cose o persone causati dagli alunni nel corso delle attività didattiche sia dentro che fuori dall’edificio scolastico, l'affidamento del minore alla custodia dei docenti, se solleva i genitori dalla pres</w:t>
      </w:r>
      <w:r>
        <w:rPr>
          <w:color w:val="000000"/>
        </w:rPr>
        <w:t xml:space="preserve">unzione di </w:t>
      </w:r>
      <w:r w:rsidRPr="002F61CB">
        <w:rPr>
          <w:color w:val="000000"/>
        </w:rPr>
        <w:t>“culpa in vigilando”, non li solleva però anche dalla responsabi</w:t>
      </w:r>
      <w:r>
        <w:rPr>
          <w:color w:val="000000"/>
        </w:rPr>
        <w:t xml:space="preserve">lità della “culpa in educando” </w:t>
      </w:r>
      <w:r w:rsidRPr="002F61CB">
        <w:rPr>
          <w:color w:val="000000"/>
        </w:rPr>
        <w:t xml:space="preserve">(art.2048, c.1, Codice Civile). </w:t>
      </w:r>
      <w:r w:rsidRPr="002F61CB">
        <w:rPr>
          <w:color w:val="000000"/>
        </w:rPr>
        <w:cr/>
      </w:r>
    </w:p>
    <w:p w:rsidR="002A5AB0" w:rsidRPr="002A5AB0" w:rsidRDefault="002A5AB0" w:rsidP="002A5AB0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2A5AB0">
        <w:rPr>
          <w:rStyle w:val="Enfasigrassetto"/>
          <w:color w:val="000000"/>
        </w:rPr>
        <w:t>ART. 10 – VALIDITÀ DEL PRESENTE DOCUMENTO</w:t>
      </w:r>
    </w:p>
    <w:p w:rsidR="002A5AB0" w:rsidRPr="002A5AB0" w:rsidRDefault="002A5AB0" w:rsidP="002A5AB0">
      <w:pPr>
        <w:pStyle w:val="Normale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2A5AB0">
        <w:rPr>
          <w:rStyle w:val="Enfasigrassetto"/>
          <w:color w:val="000000"/>
        </w:rPr>
        <w:lastRenderedPageBreak/>
        <w:t> </w:t>
      </w:r>
      <w:r w:rsidRPr="002A5AB0">
        <w:rPr>
          <w:color w:val="000000"/>
        </w:rPr>
        <w:t xml:space="preserve">Il presente Regolamento entra in vigore il giorno della sua approvazione da parte del Consiglio </w:t>
      </w:r>
      <w:r w:rsidRPr="005843CD">
        <w:rPr>
          <w:color w:val="000000"/>
        </w:rPr>
        <w:t xml:space="preserve">d’Istituto </w:t>
      </w:r>
      <w:r w:rsidR="005843CD">
        <w:rPr>
          <w:color w:val="000000"/>
        </w:rPr>
        <w:t>ed è valido</w:t>
      </w:r>
      <w:r w:rsidRPr="002A5AB0">
        <w:rPr>
          <w:color w:val="000000"/>
        </w:rPr>
        <w:t xml:space="preserve"> fino all’approvazione di un nuovo Regolamento.</w:t>
      </w:r>
    </w:p>
    <w:p w:rsidR="00660662" w:rsidRPr="000504CF" w:rsidRDefault="00451342" w:rsidP="00451342">
      <w:pPr>
        <w:spacing w:line="360" w:lineRule="auto"/>
        <w:ind w:left="5664" w:right="282" w:firstLine="708"/>
        <w:jc w:val="center"/>
      </w:pPr>
      <w:r>
        <w:t xml:space="preserve">       </w:t>
      </w:r>
      <w:r w:rsidR="00660662">
        <w:t>Il Dirigente Scolastico</w:t>
      </w:r>
    </w:p>
    <w:p w:rsidR="00660662" w:rsidRDefault="00660662" w:rsidP="00660662">
      <w:pPr>
        <w:spacing w:line="360" w:lineRule="auto"/>
        <w:ind w:right="282"/>
        <w:jc w:val="right"/>
        <w:rPr>
          <w:i/>
        </w:rPr>
      </w:pPr>
      <w:r>
        <w:rPr>
          <w:i/>
        </w:rPr>
        <w:t xml:space="preserve">            </w:t>
      </w:r>
      <w:bookmarkStart w:id="1" w:name="_GoBack"/>
      <w:bookmarkEnd w:id="1"/>
      <w:r>
        <w:rPr>
          <w:i/>
        </w:rPr>
        <w:t xml:space="preserve">                                                                            Prof.ssa Caterina </w:t>
      </w:r>
      <w:proofErr w:type="spellStart"/>
      <w:r>
        <w:rPr>
          <w:i/>
        </w:rPr>
        <w:t>Policicchio</w:t>
      </w:r>
      <w:proofErr w:type="spellEnd"/>
    </w:p>
    <w:p w:rsidR="00F7005D" w:rsidRPr="0062506F" w:rsidRDefault="00451342" w:rsidP="0062506F">
      <w:pPr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7005D" w:rsidRPr="0062506F" w:rsidSect="0004297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18" w:rsidRDefault="002B4318" w:rsidP="00E61DB9">
      <w:pPr>
        <w:spacing w:after="0" w:line="240" w:lineRule="auto"/>
      </w:pPr>
      <w:r>
        <w:separator/>
      </w:r>
    </w:p>
  </w:endnote>
  <w:endnote w:type="continuationSeparator" w:id="0">
    <w:p w:rsidR="002B4318" w:rsidRDefault="002B4318" w:rsidP="00E6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A0" w:rsidRDefault="00E61DB9">
    <w:pPr>
      <w:pStyle w:val="Pidipagina"/>
      <w:pBdr>
        <w:top w:val="thinThickSmallGap" w:sz="24" w:space="1" w:color="622423" w:themeColor="accent2" w:themeShade="7F"/>
      </w:pBdr>
    </w:pPr>
    <w:r>
      <w:tab/>
      <w:t>Regolamento dei viaggi di is</w:t>
    </w:r>
    <w:r w:rsidR="00A21DA0">
      <w:t xml:space="preserve">truzione </w:t>
    </w:r>
    <w:proofErr w:type="gramStart"/>
    <w:r w:rsidR="00A21DA0">
      <w:t>–  anno</w:t>
    </w:r>
    <w:proofErr w:type="gramEnd"/>
    <w:r w:rsidR="00A21DA0">
      <w:t xml:space="preserve"> scolastico 201</w:t>
    </w:r>
    <w:r w:rsidR="00B47E92">
      <w:t>8</w:t>
    </w:r>
    <w:r w:rsidR="00A21DA0">
      <w:t>/1</w:t>
    </w:r>
    <w:r w:rsidR="00B47E92">
      <w:t>9</w:t>
    </w:r>
  </w:p>
  <w:p w:rsidR="00E61DB9" w:rsidRDefault="00E61DB9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88475F">
      <w:fldChar w:fldCharType="begin"/>
    </w:r>
    <w:r w:rsidR="00CC66C5">
      <w:instrText xml:space="preserve"> PAGE   \* MERGEFORMAT </w:instrText>
    </w:r>
    <w:r w:rsidR="0088475F">
      <w:fldChar w:fldCharType="separate"/>
    </w:r>
    <w:r w:rsidR="00992EFB" w:rsidRPr="00992EFB">
      <w:rPr>
        <w:rFonts w:asciiTheme="majorHAnsi" w:hAnsiTheme="majorHAnsi"/>
        <w:noProof/>
      </w:rPr>
      <w:t>6</w:t>
    </w:r>
    <w:r w:rsidR="0088475F">
      <w:rPr>
        <w:rFonts w:asciiTheme="majorHAnsi" w:hAnsiTheme="majorHAnsi"/>
        <w:noProof/>
      </w:rPr>
      <w:fldChar w:fldCharType="end"/>
    </w:r>
  </w:p>
  <w:p w:rsidR="00E61DB9" w:rsidRDefault="00E61D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18" w:rsidRDefault="002B4318" w:rsidP="00E61DB9">
      <w:pPr>
        <w:spacing w:after="0" w:line="240" w:lineRule="auto"/>
      </w:pPr>
      <w:r>
        <w:separator/>
      </w:r>
    </w:p>
  </w:footnote>
  <w:footnote w:type="continuationSeparator" w:id="0">
    <w:p w:rsidR="002B4318" w:rsidRDefault="002B4318" w:rsidP="00E6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b/>
        <w:sz w:val="18"/>
        <w:szCs w:val="18"/>
      </w:rPr>
      <w:alias w:val="Titolo"/>
      <w:id w:val="77738743"/>
      <w:placeholder>
        <w:docPart w:val="DA71E1441FA14CEC89ECA13E2147EF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1DB9" w:rsidRDefault="008C050D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Times New Roman" w:hAnsi="Times New Roman" w:cs="Times New Roman"/>
            <w:b/>
            <w:sz w:val="18"/>
            <w:szCs w:val="18"/>
          </w:rPr>
          <w:t xml:space="preserve">ISTITUTO </w:t>
        </w:r>
        <w:proofErr w:type="gramStart"/>
        <w:r>
          <w:rPr>
            <w:rFonts w:ascii="Times New Roman" w:eastAsia="Times New Roman" w:hAnsi="Times New Roman" w:cs="Times New Roman"/>
            <w:b/>
            <w:sz w:val="18"/>
            <w:szCs w:val="18"/>
          </w:rPr>
          <w:t>COMPRENSIVO  STATALE</w:t>
        </w:r>
        <w:proofErr w:type="gramEnd"/>
        <w:r>
          <w:rPr>
            <w:rFonts w:ascii="Times New Roman" w:eastAsia="Times New Roman" w:hAnsi="Times New Roman" w:cs="Times New Roman"/>
            <w:b/>
            <w:sz w:val="18"/>
            <w:szCs w:val="18"/>
          </w:rPr>
          <w:t xml:space="preserve">  Campora S.G. – Aiello C.</w:t>
        </w:r>
        <w:r>
          <w:rPr>
            <w:rFonts w:ascii="Times New Roman" w:eastAsia="Times New Roman" w:hAnsi="Times New Roman" w:cs="Times New Roman"/>
            <w:b/>
            <w:sz w:val="18"/>
            <w:szCs w:val="18"/>
          </w:rPr>
          <w:tab/>
          <w:t xml:space="preserve">Dirigente scolastico: Prof.ssa Caterina </w:t>
        </w:r>
        <w:proofErr w:type="spellStart"/>
        <w:r>
          <w:rPr>
            <w:rFonts w:ascii="Times New Roman" w:eastAsia="Times New Roman" w:hAnsi="Times New Roman" w:cs="Times New Roman"/>
            <w:b/>
            <w:sz w:val="18"/>
            <w:szCs w:val="18"/>
          </w:rPr>
          <w:t>Policicchio</w:t>
        </w:r>
        <w:proofErr w:type="spellEnd"/>
      </w:p>
    </w:sdtContent>
  </w:sdt>
  <w:p w:rsidR="00E61DB9" w:rsidRDefault="00E61D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138055D7"/>
    <w:multiLevelType w:val="multilevel"/>
    <w:tmpl w:val="CDF6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E4098"/>
    <w:multiLevelType w:val="multilevel"/>
    <w:tmpl w:val="A10C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36BE"/>
    <w:rsid w:val="0001270E"/>
    <w:rsid w:val="00036EC9"/>
    <w:rsid w:val="00037D1B"/>
    <w:rsid w:val="00045209"/>
    <w:rsid w:val="00074FB4"/>
    <w:rsid w:val="000A0188"/>
    <w:rsid w:val="000B7714"/>
    <w:rsid w:val="000F5CFB"/>
    <w:rsid w:val="0012488B"/>
    <w:rsid w:val="00172B2F"/>
    <w:rsid w:val="0018707E"/>
    <w:rsid w:val="001B625F"/>
    <w:rsid w:val="00215AE7"/>
    <w:rsid w:val="00235B94"/>
    <w:rsid w:val="00237086"/>
    <w:rsid w:val="0024501F"/>
    <w:rsid w:val="002836BE"/>
    <w:rsid w:val="0029174F"/>
    <w:rsid w:val="002A5AB0"/>
    <w:rsid w:val="002B4318"/>
    <w:rsid w:val="002E286B"/>
    <w:rsid w:val="002F61CB"/>
    <w:rsid w:val="00335E00"/>
    <w:rsid w:val="003456BF"/>
    <w:rsid w:val="00375087"/>
    <w:rsid w:val="003926B0"/>
    <w:rsid w:val="003B3625"/>
    <w:rsid w:val="003C25DA"/>
    <w:rsid w:val="003C7B9D"/>
    <w:rsid w:val="003F2E85"/>
    <w:rsid w:val="00451342"/>
    <w:rsid w:val="00465CC3"/>
    <w:rsid w:val="00472FDE"/>
    <w:rsid w:val="00483E03"/>
    <w:rsid w:val="00486024"/>
    <w:rsid w:val="0049023E"/>
    <w:rsid w:val="00512A1C"/>
    <w:rsid w:val="005652FD"/>
    <w:rsid w:val="005843CD"/>
    <w:rsid w:val="00594591"/>
    <w:rsid w:val="0062506F"/>
    <w:rsid w:val="00660662"/>
    <w:rsid w:val="00684727"/>
    <w:rsid w:val="006A1364"/>
    <w:rsid w:val="00804DE3"/>
    <w:rsid w:val="008268C7"/>
    <w:rsid w:val="00866AC7"/>
    <w:rsid w:val="0088475F"/>
    <w:rsid w:val="008C050D"/>
    <w:rsid w:val="00936D8D"/>
    <w:rsid w:val="0095008F"/>
    <w:rsid w:val="009828FD"/>
    <w:rsid w:val="009879E8"/>
    <w:rsid w:val="0099283C"/>
    <w:rsid w:val="00992EFB"/>
    <w:rsid w:val="009D1FE1"/>
    <w:rsid w:val="00A21DA0"/>
    <w:rsid w:val="00A57E20"/>
    <w:rsid w:val="00A81287"/>
    <w:rsid w:val="00AA7156"/>
    <w:rsid w:val="00AB12E4"/>
    <w:rsid w:val="00AD0E07"/>
    <w:rsid w:val="00AE009D"/>
    <w:rsid w:val="00B470AC"/>
    <w:rsid w:val="00B4762E"/>
    <w:rsid w:val="00B47E92"/>
    <w:rsid w:val="00C44A1A"/>
    <w:rsid w:val="00C57C9C"/>
    <w:rsid w:val="00CC578A"/>
    <w:rsid w:val="00CC66C5"/>
    <w:rsid w:val="00CD6778"/>
    <w:rsid w:val="00CE2EA0"/>
    <w:rsid w:val="00CE7FBD"/>
    <w:rsid w:val="00D47A6E"/>
    <w:rsid w:val="00DA6B5A"/>
    <w:rsid w:val="00DB06B5"/>
    <w:rsid w:val="00DB608A"/>
    <w:rsid w:val="00E208B2"/>
    <w:rsid w:val="00E61DB9"/>
    <w:rsid w:val="00EA118F"/>
    <w:rsid w:val="00EB1F48"/>
    <w:rsid w:val="00F240FD"/>
    <w:rsid w:val="00F32359"/>
    <w:rsid w:val="00F46B65"/>
    <w:rsid w:val="00F7005D"/>
    <w:rsid w:val="00F73992"/>
    <w:rsid w:val="00F76F94"/>
    <w:rsid w:val="00FD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1ED68-C0A5-4164-8F01-6770B6C8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00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836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836BE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rsid w:val="0028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836BE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2836B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2836B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283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DB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61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E61DB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61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DB9"/>
  </w:style>
  <w:style w:type="paragraph" w:styleId="Pidipagina">
    <w:name w:val="footer"/>
    <w:basedOn w:val="Normale"/>
    <w:link w:val="PidipaginaCarattere"/>
    <w:uiPriority w:val="99"/>
    <w:unhideWhenUsed/>
    <w:rsid w:val="00E61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DB9"/>
  </w:style>
  <w:style w:type="character" w:customStyle="1" w:styleId="apple-converted-space">
    <w:name w:val="apple-converted-space"/>
    <w:basedOn w:val="Carpredefinitoparagrafo"/>
    <w:rsid w:val="00486024"/>
  </w:style>
  <w:style w:type="character" w:styleId="Enfasicorsivo">
    <w:name w:val="Emphasis"/>
    <w:basedOn w:val="Carpredefinitoparagrafo"/>
    <w:uiPriority w:val="20"/>
    <w:qFormat/>
    <w:rsid w:val="002A5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71E1441FA14CEC89ECA13E2147EF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C98E58-A612-41D0-A120-6C0AD17D7AB1}"/>
      </w:docPartPr>
      <w:docPartBody>
        <w:p w:rsidR="00447A08" w:rsidRDefault="009B4159" w:rsidP="009B4159">
          <w:pPr>
            <w:pStyle w:val="DA71E1441FA14CEC89ECA13E2147EF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B4159"/>
    <w:rsid w:val="00021611"/>
    <w:rsid w:val="0016413B"/>
    <w:rsid w:val="00203FC3"/>
    <w:rsid w:val="00447A08"/>
    <w:rsid w:val="004E7071"/>
    <w:rsid w:val="00596541"/>
    <w:rsid w:val="0064471F"/>
    <w:rsid w:val="0077376A"/>
    <w:rsid w:val="008032F5"/>
    <w:rsid w:val="008045F3"/>
    <w:rsid w:val="008D5837"/>
    <w:rsid w:val="00901CD4"/>
    <w:rsid w:val="009B4159"/>
    <w:rsid w:val="00AE3886"/>
    <w:rsid w:val="00B37A47"/>
    <w:rsid w:val="00BB45D2"/>
    <w:rsid w:val="00C10E22"/>
    <w:rsid w:val="00C24509"/>
    <w:rsid w:val="00EA5E7C"/>
    <w:rsid w:val="00F31776"/>
    <w:rsid w:val="00FB303C"/>
    <w:rsid w:val="00FB50FB"/>
    <w:rsid w:val="00FC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A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E295FD3AAD24C28B9B075952FF66F82">
    <w:name w:val="2E295FD3AAD24C28B9B075952FF66F82"/>
    <w:rsid w:val="009B4159"/>
  </w:style>
  <w:style w:type="paragraph" w:customStyle="1" w:styleId="07553CC3ED8349B18128309D27C0EA30">
    <w:name w:val="07553CC3ED8349B18128309D27C0EA30"/>
    <w:rsid w:val="009B4159"/>
  </w:style>
  <w:style w:type="paragraph" w:customStyle="1" w:styleId="DA71E1441FA14CEC89ECA13E2147EF33">
    <w:name w:val="DA71E1441FA14CEC89ECA13E2147EF33"/>
    <w:rsid w:val="009B4159"/>
  </w:style>
  <w:style w:type="paragraph" w:customStyle="1" w:styleId="4724E4AEA1F9444599E6208EF9359AFE">
    <w:name w:val="4724E4AEA1F9444599E6208EF9359AFE"/>
    <w:rsid w:val="009B4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 STATALE  Campora S.G. – Aiello C.	Dirigente scolastico: Prof.ssa Caterina Policicchio</vt:lpstr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 STATALE  Campora S.G. – Aiello C.	Dirigente scolastico: Prof.ssa Caterina Policicchio</dc:title>
  <dc:creator>User</dc:creator>
  <cp:lastModifiedBy>Scuola</cp:lastModifiedBy>
  <cp:revision>19</cp:revision>
  <cp:lastPrinted>2019-01-07T10:53:00Z</cp:lastPrinted>
  <dcterms:created xsi:type="dcterms:W3CDTF">2017-11-10T14:30:00Z</dcterms:created>
  <dcterms:modified xsi:type="dcterms:W3CDTF">2019-01-07T11:03:00Z</dcterms:modified>
</cp:coreProperties>
</file>